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3D2A" w14:textId="289607F6" w:rsidR="00F42CAE" w:rsidRPr="003B468E" w:rsidRDefault="000866D8" w:rsidP="00584496">
      <w:pPr>
        <w:rPr>
          <w:rFonts w:ascii="Arial" w:hAnsi="Arial" w:cs="Arial"/>
          <w:sz w:val="22"/>
          <w:szCs w:val="22"/>
        </w:rPr>
        <w:sectPr w:rsidR="00F42CAE" w:rsidRPr="003B468E" w:rsidSect="00590348">
          <w:headerReference w:type="default" r:id="rId8"/>
          <w:footerReference w:type="even" r:id="rId9"/>
          <w:footerReference w:type="default" r:id="rId10"/>
          <w:type w:val="continuous"/>
          <w:pgSz w:w="12240" w:h="15840"/>
          <w:pgMar w:top="1440" w:right="1440" w:bottom="1440" w:left="1440" w:header="0" w:footer="0" w:gutter="0"/>
          <w:cols w:space="720"/>
          <w:docGrid w:linePitch="360"/>
        </w:sectPr>
      </w:pPr>
      <w:r w:rsidRPr="000866D8">
        <w:rPr>
          <w:rFonts w:ascii="Arial" w:hAnsi="Arial" w:cs="Arial"/>
          <w:sz w:val="22"/>
          <w:szCs w:val="22"/>
        </w:rPr>
        <w:t>October</w:t>
      </w:r>
      <w:r w:rsidRPr="00A13079">
        <w:rPr>
          <w:rFonts w:ascii="Arial" w:hAnsi="Arial" w:cs="Arial"/>
          <w:sz w:val="22"/>
          <w:szCs w:val="22"/>
        </w:rPr>
        <w:t xml:space="preserve"> </w:t>
      </w:r>
      <w:r w:rsidR="000E07A2">
        <w:rPr>
          <w:rFonts w:ascii="Arial" w:hAnsi="Arial" w:cs="Arial"/>
          <w:sz w:val="22"/>
          <w:szCs w:val="22"/>
        </w:rPr>
        <w:t>11</w:t>
      </w:r>
      <w:r w:rsidR="00584496" w:rsidRPr="003B468E">
        <w:rPr>
          <w:rFonts w:ascii="Arial" w:hAnsi="Arial" w:cs="Arial"/>
          <w:sz w:val="22"/>
          <w:szCs w:val="22"/>
        </w:rPr>
        <w:t xml:space="preserve"> 202</w:t>
      </w:r>
      <w:r w:rsidR="00AC1C6B" w:rsidRPr="003B468E">
        <w:rPr>
          <w:rFonts w:ascii="Arial" w:hAnsi="Arial" w:cs="Arial"/>
          <w:sz w:val="22"/>
          <w:szCs w:val="22"/>
        </w:rPr>
        <w:t>2</w:t>
      </w:r>
    </w:p>
    <w:p w14:paraId="4AD5301F" w14:textId="6FA4019B" w:rsidR="000D7D7F" w:rsidRPr="003B468E" w:rsidRDefault="000D7D7F" w:rsidP="00F42CAE">
      <w:pPr>
        <w:rPr>
          <w:rFonts w:ascii="Arial" w:hAnsi="Arial" w:cs="Arial"/>
          <w:sz w:val="22"/>
          <w:szCs w:val="22"/>
        </w:rPr>
      </w:pPr>
    </w:p>
    <w:p w14:paraId="5D167EC3" w14:textId="77777777" w:rsidR="00481020" w:rsidRPr="003B468E" w:rsidRDefault="00481020" w:rsidP="000D7D7F">
      <w:pPr>
        <w:rPr>
          <w:rFonts w:ascii="Arial" w:hAnsi="Arial" w:cs="Arial"/>
          <w:sz w:val="22"/>
          <w:szCs w:val="22"/>
        </w:rPr>
        <w:sectPr w:rsidR="00481020" w:rsidRPr="003B468E" w:rsidSect="003D106B">
          <w:type w:val="continuous"/>
          <w:pgSz w:w="12240" w:h="15840"/>
          <w:pgMar w:top="1440" w:right="1440" w:bottom="1440" w:left="1440" w:header="0" w:footer="0" w:gutter="0"/>
          <w:pgNumType w:fmt="numberInDash"/>
          <w:cols w:space="720"/>
          <w:docGrid w:linePitch="360"/>
        </w:sectPr>
      </w:pPr>
    </w:p>
    <w:p w14:paraId="7268D2E5" w14:textId="7AA9FF6D" w:rsidR="00E65FA8" w:rsidRPr="003B468E" w:rsidRDefault="00E65FA8" w:rsidP="00E65FA8">
      <w:pPr>
        <w:rPr>
          <w:rFonts w:ascii="Arial" w:hAnsi="Arial" w:cs="Arial"/>
          <w:sz w:val="22"/>
          <w:szCs w:val="22"/>
        </w:rPr>
      </w:pPr>
      <w:r w:rsidRPr="003B468E">
        <w:rPr>
          <w:rFonts w:ascii="Arial" w:hAnsi="Arial" w:cs="Arial"/>
          <w:sz w:val="22"/>
          <w:szCs w:val="22"/>
        </w:rPr>
        <w:t xml:space="preserve">The Honorable </w:t>
      </w:r>
      <w:r w:rsidR="00D45172" w:rsidRPr="003B468E">
        <w:rPr>
          <w:rFonts w:ascii="Arial" w:hAnsi="Arial" w:cs="Arial"/>
          <w:sz w:val="22"/>
          <w:szCs w:val="22"/>
        </w:rPr>
        <w:t>Ben Ray Lujan</w:t>
      </w:r>
    </w:p>
    <w:p w14:paraId="3A6F9D7E" w14:textId="3679D5D0" w:rsidR="00E65FA8" w:rsidRPr="003B468E" w:rsidRDefault="007A42D3" w:rsidP="00E65FA8">
      <w:pPr>
        <w:rPr>
          <w:rFonts w:ascii="Arial" w:hAnsi="Arial" w:cs="Arial"/>
          <w:sz w:val="22"/>
          <w:szCs w:val="22"/>
        </w:rPr>
      </w:pPr>
      <w:r w:rsidRPr="003B468E">
        <w:rPr>
          <w:rFonts w:ascii="Arial" w:hAnsi="Arial" w:cs="Arial"/>
          <w:sz w:val="22"/>
          <w:szCs w:val="22"/>
        </w:rPr>
        <w:t>U.S. Senate</w:t>
      </w:r>
    </w:p>
    <w:p w14:paraId="22D7D3CC" w14:textId="7E42474B" w:rsidR="004B4C9B" w:rsidRPr="003B468E" w:rsidRDefault="007A42D3" w:rsidP="00E65FA8">
      <w:pPr>
        <w:rPr>
          <w:rFonts w:ascii="Arial" w:hAnsi="Arial" w:cs="Arial"/>
          <w:sz w:val="22"/>
          <w:szCs w:val="22"/>
        </w:rPr>
      </w:pPr>
      <w:r w:rsidRPr="003B468E">
        <w:rPr>
          <w:rFonts w:ascii="Arial" w:hAnsi="Arial" w:cs="Arial"/>
          <w:sz w:val="22"/>
          <w:szCs w:val="22"/>
        </w:rPr>
        <w:t>498 Russell Senate Office Building</w:t>
      </w:r>
    </w:p>
    <w:p w14:paraId="00C1D9E4" w14:textId="598EFAD3" w:rsidR="00606180" w:rsidRPr="003B468E" w:rsidRDefault="00E65FA8" w:rsidP="00E65FA8">
      <w:pPr>
        <w:rPr>
          <w:rFonts w:ascii="Arial" w:hAnsi="Arial" w:cs="Arial"/>
          <w:sz w:val="22"/>
          <w:szCs w:val="22"/>
        </w:rPr>
      </w:pPr>
      <w:r w:rsidRPr="003B468E">
        <w:rPr>
          <w:rFonts w:ascii="Arial" w:hAnsi="Arial" w:cs="Arial"/>
          <w:sz w:val="22"/>
          <w:szCs w:val="22"/>
        </w:rPr>
        <w:t>Washington, DC 2051</w:t>
      </w:r>
      <w:r w:rsidR="00AC1C6B" w:rsidRPr="003B468E">
        <w:rPr>
          <w:rFonts w:ascii="Arial" w:hAnsi="Arial" w:cs="Arial"/>
          <w:sz w:val="22"/>
          <w:szCs w:val="22"/>
        </w:rPr>
        <w:t>0</w:t>
      </w:r>
    </w:p>
    <w:p w14:paraId="0CED2D0A" w14:textId="0D657C99" w:rsidR="00606180" w:rsidRPr="003B468E" w:rsidRDefault="00606180" w:rsidP="00606180">
      <w:pPr>
        <w:contextualSpacing/>
        <w:rPr>
          <w:rFonts w:ascii="Arial" w:hAnsi="Arial" w:cs="Arial"/>
          <w:sz w:val="22"/>
          <w:szCs w:val="22"/>
        </w:rPr>
      </w:pPr>
      <w:r w:rsidRPr="003B468E">
        <w:rPr>
          <w:rFonts w:ascii="Arial" w:hAnsi="Arial" w:cs="Arial"/>
          <w:sz w:val="22"/>
          <w:szCs w:val="22"/>
        </w:rPr>
        <w:t xml:space="preserve">The Honorable </w:t>
      </w:r>
      <w:r w:rsidR="00D75266" w:rsidRPr="003B468E">
        <w:rPr>
          <w:rFonts w:ascii="Arial" w:hAnsi="Arial" w:cs="Arial"/>
          <w:sz w:val="22"/>
          <w:szCs w:val="22"/>
        </w:rPr>
        <w:t>Susan Collins</w:t>
      </w:r>
    </w:p>
    <w:p w14:paraId="01E596E7" w14:textId="6E16B355" w:rsidR="00606180" w:rsidRPr="003B468E" w:rsidRDefault="007A42D3" w:rsidP="00606180">
      <w:pPr>
        <w:rPr>
          <w:rFonts w:ascii="Arial" w:hAnsi="Arial" w:cs="Arial"/>
          <w:sz w:val="22"/>
          <w:szCs w:val="22"/>
        </w:rPr>
      </w:pPr>
      <w:r w:rsidRPr="003B468E">
        <w:rPr>
          <w:rFonts w:ascii="Arial" w:hAnsi="Arial" w:cs="Arial"/>
          <w:sz w:val="22"/>
          <w:szCs w:val="22"/>
        </w:rPr>
        <w:t>U.S. Senate</w:t>
      </w:r>
    </w:p>
    <w:p w14:paraId="352CF3F3" w14:textId="5A54F6D0" w:rsidR="007A42D3" w:rsidRPr="003B468E" w:rsidRDefault="0071419E" w:rsidP="00606180">
      <w:pPr>
        <w:rPr>
          <w:rFonts w:ascii="Arial" w:hAnsi="Arial" w:cs="Arial"/>
          <w:sz w:val="22"/>
          <w:szCs w:val="22"/>
        </w:rPr>
      </w:pPr>
      <w:r w:rsidRPr="003B468E">
        <w:rPr>
          <w:rFonts w:ascii="Arial" w:hAnsi="Arial" w:cs="Arial"/>
          <w:sz w:val="22"/>
          <w:szCs w:val="22"/>
        </w:rPr>
        <w:t>413 Dirksen Senate Office Building</w:t>
      </w:r>
    </w:p>
    <w:p w14:paraId="2A7C4400" w14:textId="51C6EBB5" w:rsidR="00606180" w:rsidRPr="003B468E" w:rsidRDefault="00606180" w:rsidP="00E65FA8">
      <w:pPr>
        <w:contextualSpacing/>
        <w:rPr>
          <w:rFonts w:ascii="Arial" w:hAnsi="Arial" w:cs="Arial"/>
          <w:sz w:val="22"/>
          <w:szCs w:val="22"/>
        </w:rPr>
        <w:sectPr w:rsidR="00606180" w:rsidRPr="003B468E" w:rsidSect="00E65FA8">
          <w:type w:val="continuous"/>
          <w:pgSz w:w="12240" w:h="15840"/>
          <w:pgMar w:top="1440" w:right="1440" w:bottom="1440" w:left="1440" w:header="0" w:footer="0" w:gutter="0"/>
          <w:pgNumType w:fmt="numberInDash"/>
          <w:cols w:num="2" w:space="720"/>
          <w:docGrid w:linePitch="360"/>
        </w:sectPr>
      </w:pPr>
      <w:r w:rsidRPr="003B468E">
        <w:rPr>
          <w:rFonts w:ascii="Arial" w:hAnsi="Arial" w:cs="Arial"/>
          <w:sz w:val="22"/>
          <w:szCs w:val="22"/>
        </w:rPr>
        <w:t>Washington, DC 2051</w:t>
      </w:r>
      <w:r w:rsidR="00D75266" w:rsidRPr="003B468E">
        <w:rPr>
          <w:rFonts w:ascii="Arial" w:hAnsi="Arial" w:cs="Arial"/>
          <w:sz w:val="22"/>
          <w:szCs w:val="22"/>
        </w:rPr>
        <w:t>0</w:t>
      </w:r>
    </w:p>
    <w:p w14:paraId="1E2D9A07" w14:textId="7099DF02" w:rsidR="00E65FA8" w:rsidRPr="003B468E" w:rsidRDefault="00E65FA8" w:rsidP="007C08C3">
      <w:pPr>
        <w:contextualSpacing/>
        <w:rPr>
          <w:rFonts w:ascii="Arial" w:hAnsi="Arial" w:cs="Arial"/>
          <w:sz w:val="22"/>
          <w:szCs w:val="22"/>
        </w:rPr>
        <w:sectPr w:rsidR="00E65FA8" w:rsidRPr="003B468E" w:rsidSect="003D106B">
          <w:type w:val="continuous"/>
          <w:pgSz w:w="12240" w:h="15840"/>
          <w:pgMar w:top="1440" w:right="1440" w:bottom="1440" w:left="1440" w:header="0" w:footer="0" w:gutter="0"/>
          <w:pgNumType w:fmt="numberInDash"/>
          <w:cols w:space="720"/>
          <w:docGrid w:linePitch="360"/>
        </w:sectPr>
      </w:pPr>
    </w:p>
    <w:p w14:paraId="659041A9" w14:textId="77777777" w:rsidR="000866D8" w:rsidRPr="000E07A2" w:rsidRDefault="000866D8" w:rsidP="000866D8">
      <w:pPr>
        <w:contextualSpacing/>
        <w:rPr>
          <w:rFonts w:ascii="Arial" w:hAnsi="Arial" w:cs="Arial"/>
          <w:sz w:val="22"/>
          <w:szCs w:val="22"/>
        </w:rPr>
      </w:pPr>
      <w:r w:rsidRPr="000E07A2">
        <w:rPr>
          <w:rFonts w:ascii="Arial" w:hAnsi="Arial" w:cs="Arial"/>
          <w:sz w:val="22"/>
          <w:szCs w:val="22"/>
        </w:rPr>
        <w:t>The Honorable Ben Cardin</w:t>
      </w:r>
    </w:p>
    <w:p w14:paraId="6A33EC53" w14:textId="77777777" w:rsidR="000866D8" w:rsidRPr="000E07A2" w:rsidRDefault="000866D8" w:rsidP="000866D8">
      <w:pPr>
        <w:contextualSpacing/>
        <w:rPr>
          <w:rFonts w:ascii="Arial" w:hAnsi="Arial" w:cs="Arial"/>
          <w:sz w:val="22"/>
          <w:szCs w:val="22"/>
        </w:rPr>
      </w:pPr>
      <w:r w:rsidRPr="000E07A2">
        <w:rPr>
          <w:rFonts w:ascii="Arial" w:hAnsi="Arial" w:cs="Arial"/>
          <w:sz w:val="22"/>
          <w:szCs w:val="22"/>
        </w:rPr>
        <w:t>U.S. Senate</w:t>
      </w:r>
    </w:p>
    <w:p w14:paraId="64FE16A0" w14:textId="77777777" w:rsidR="000866D8" w:rsidRPr="000E07A2" w:rsidRDefault="000866D8" w:rsidP="000866D8">
      <w:pPr>
        <w:contextualSpacing/>
        <w:rPr>
          <w:rFonts w:ascii="Arial" w:hAnsi="Arial" w:cs="Arial"/>
          <w:sz w:val="22"/>
          <w:szCs w:val="22"/>
        </w:rPr>
      </w:pPr>
      <w:r w:rsidRPr="000E07A2">
        <w:rPr>
          <w:rFonts w:ascii="Arial" w:hAnsi="Arial" w:cs="Arial"/>
          <w:sz w:val="22"/>
          <w:szCs w:val="22"/>
        </w:rPr>
        <w:t>509 Hart Senate Office Building</w:t>
      </w:r>
    </w:p>
    <w:p w14:paraId="02B6D63D" w14:textId="77777777" w:rsidR="000866D8" w:rsidRPr="000E07A2" w:rsidRDefault="000866D8" w:rsidP="000866D8">
      <w:pPr>
        <w:contextualSpacing/>
        <w:rPr>
          <w:rFonts w:ascii="Arial" w:hAnsi="Arial" w:cs="Arial"/>
          <w:sz w:val="22"/>
          <w:szCs w:val="22"/>
        </w:rPr>
      </w:pPr>
      <w:r w:rsidRPr="000E07A2">
        <w:rPr>
          <w:rFonts w:ascii="Arial" w:hAnsi="Arial" w:cs="Arial"/>
          <w:sz w:val="22"/>
          <w:szCs w:val="22"/>
        </w:rPr>
        <w:t>Washington, D.C. 20510</w:t>
      </w:r>
    </w:p>
    <w:p w14:paraId="7D62FCAB" w14:textId="77777777" w:rsidR="000866D8" w:rsidRPr="000E07A2" w:rsidRDefault="000866D8" w:rsidP="00A13079">
      <w:pPr>
        <w:spacing w:line="360" w:lineRule="auto"/>
        <w:contextualSpacing/>
        <w:rPr>
          <w:rFonts w:ascii="Arial" w:hAnsi="Arial" w:cs="Arial"/>
          <w:sz w:val="22"/>
          <w:szCs w:val="22"/>
        </w:rPr>
      </w:pPr>
    </w:p>
    <w:p w14:paraId="10821EF1" w14:textId="0BFD0B2A" w:rsidR="003D106B" w:rsidRPr="003B468E" w:rsidRDefault="008B5C90" w:rsidP="007C08C3">
      <w:pPr>
        <w:contextualSpacing/>
        <w:rPr>
          <w:rFonts w:ascii="Arial" w:hAnsi="Arial" w:cs="Arial"/>
          <w:sz w:val="22"/>
          <w:szCs w:val="22"/>
        </w:rPr>
        <w:sectPr w:rsidR="003D106B" w:rsidRPr="003B468E" w:rsidSect="003D106B">
          <w:type w:val="continuous"/>
          <w:pgSz w:w="12240" w:h="15840"/>
          <w:pgMar w:top="1440" w:right="1440" w:bottom="1440" w:left="1440" w:header="0" w:footer="0" w:gutter="0"/>
          <w:pgNumType w:fmt="numberInDash"/>
          <w:cols w:space="720"/>
          <w:docGrid w:linePitch="360"/>
        </w:sectPr>
      </w:pPr>
      <w:r w:rsidRPr="000E07A2">
        <w:rPr>
          <w:rFonts w:ascii="Arial" w:hAnsi="Arial" w:cs="Arial"/>
          <w:sz w:val="22"/>
          <w:szCs w:val="22"/>
        </w:rPr>
        <w:t xml:space="preserve">Dear </w:t>
      </w:r>
      <w:r w:rsidR="00F054E2" w:rsidRPr="000E07A2">
        <w:rPr>
          <w:rFonts w:ascii="Arial" w:hAnsi="Arial" w:cs="Arial"/>
          <w:sz w:val="22"/>
          <w:szCs w:val="22"/>
        </w:rPr>
        <w:t>Senators Lujan</w:t>
      </w:r>
      <w:r w:rsidR="000866D8" w:rsidRPr="000E07A2">
        <w:rPr>
          <w:rFonts w:ascii="Arial" w:hAnsi="Arial" w:cs="Arial"/>
          <w:sz w:val="22"/>
          <w:szCs w:val="22"/>
        </w:rPr>
        <w:t xml:space="preserve">, </w:t>
      </w:r>
      <w:r w:rsidR="00F054E2" w:rsidRPr="000E07A2">
        <w:rPr>
          <w:rFonts w:ascii="Arial" w:hAnsi="Arial" w:cs="Arial"/>
          <w:sz w:val="22"/>
          <w:szCs w:val="22"/>
        </w:rPr>
        <w:t>Collins,</w:t>
      </w:r>
      <w:r w:rsidR="000866D8" w:rsidRPr="000E07A2">
        <w:rPr>
          <w:rFonts w:ascii="Arial" w:hAnsi="Arial" w:cs="Arial"/>
          <w:sz w:val="22"/>
          <w:szCs w:val="22"/>
        </w:rPr>
        <w:t xml:space="preserve"> and Cardin:</w:t>
      </w:r>
    </w:p>
    <w:p w14:paraId="23548111" w14:textId="3787AAE5" w:rsidR="007C08C3" w:rsidRPr="003B468E" w:rsidRDefault="007C08C3" w:rsidP="007C08C3">
      <w:pPr>
        <w:contextualSpacing/>
        <w:rPr>
          <w:rFonts w:ascii="Arial" w:hAnsi="Arial" w:cs="Arial"/>
          <w:sz w:val="22"/>
          <w:szCs w:val="22"/>
        </w:rPr>
      </w:pPr>
    </w:p>
    <w:p w14:paraId="7C9C6520" w14:textId="77777777" w:rsidR="003430EB" w:rsidRDefault="004B4C9B" w:rsidP="00E411BF">
      <w:pPr>
        <w:contextualSpacing/>
        <w:rPr>
          <w:rFonts w:ascii="Arial" w:hAnsi="Arial" w:cs="Arial"/>
          <w:sz w:val="22"/>
          <w:szCs w:val="22"/>
        </w:rPr>
      </w:pPr>
      <w:r w:rsidRPr="003B468E">
        <w:rPr>
          <w:rFonts w:ascii="Arial" w:hAnsi="Arial" w:cs="Arial"/>
          <w:sz w:val="22"/>
          <w:szCs w:val="22"/>
        </w:rPr>
        <w:t xml:space="preserve">On behalf of the members of our collective organizations, we </w:t>
      </w:r>
      <w:r w:rsidR="00F054E2" w:rsidRPr="003B468E">
        <w:rPr>
          <w:rFonts w:ascii="Arial" w:hAnsi="Arial" w:cs="Arial"/>
          <w:sz w:val="22"/>
          <w:szCs w:val="22"/>
        </w:rPr>
        <w:t>write to express</w:t>
      </w:r>
      <w:r w:rsidR="00B70DEE" w:rsidRPr="003B468E">
        <w:rPr>
          <w:rFonts w:ascii="Arial" w:hAnsi="Arial" w:cs="Arial"/>
          <w:sz w:val="22"/>
          <w:szCs w:val="22"/>
        </w:rPr>
        <w:t xml:space="preserve"> our support</w:t>
      </w:r>
      <w:r w:rsidR="00783CB8" w:rsidRPr="003B468E">
        <w:rPr>
          <w:rFonts w:ascii="Arial" w:hAnsi="Arial" w:cs="Arial"/>
          <w:sz w:val="22"/>
          <w:szCs w:val="22"/>
        </w:rPr>
        <w:t xml:space="preserve"> fo</w:t>
      </w:r>
      <w:r w:rsidR="008D3474" w:rsidRPr="003B468E">
        <w:rPr>
          <w:rFonts w:ascii="Arial" w:hAnsi="Arial" w:cs="Arial"/>
          <w:sz w:val="22"/>
          <w:szCs w:val="22"/>
        </w:rPr>
        <w:t>r</w:t>
      </w:r>
      <w:r w:rsidR="00FC0D36" w:rsidRPr="003B468E">
        <w:rPr>
          <w:rFonts w:ascii="Arial" w:hAnsi="Arial" w:cs="Arial"/>
          <w:sz w:val="22"/>
          <w:szCs w:val="22"/>
        </w:rPr>
        <w:t xml:space="preserve"> your legislation, the</w:t>
      </w:r>
      <w:r w:rsidR="00E411BF" w:rsidRPr="003B468E">
        <w:rPr>
          <w:rFonts w:ascii="Arial" w:hAnsi="Arial" w:cs="Arial"/>
          <w:sz w:val="22"/>
          <w:szCs w:val="22"/>
        </w:rPr>
        <w:t xml:space="preserve"> </w:t>
      </w:r>
      <w:r w:rsidR="00E411BF" w:rsidRPr="003B468E">
        <w:rPr>
          <w:rFonts w:ascii="Arial" w:hAnsi="Arial" w:cs="Arial"/>
          <w:i/>
          <w:iCs/>
          <w:sz w:val="22"/>
          <w:szCs w:val="22"/>
        </w:rPr>
        <w:t>Oral Health Literacy and Awareness Act</w:t>
      </w:r>
      <w:r w:rsidR="006A3BEB" w:rsidRPr="003B468E">
        <w:rPr>
          <w:rFonts w:ascii="Arial" w:hAnsi="Arial" w:cs="Arial"/>
          <w:i/>
          <w:iCs/>
          <w:sz w:val="22"/>
          <w:szCs w:val="22"/>
        </w:rPr>
        <w:t xml:space="preserve"> of 2022</w:t>
      </w:r>
      <w:r w:rsidR="00E411BF" w:rsidRPr="003B468E">
        <w:rPr>
          <w:rFonts w:ascii="Arial" w:hAnsi="Arial" w:cs="Arial"/>
          <w:sz w:val="22"/>
          <w:szCs w:val="22"/>
        </w:rPr>
        <w:t xml:space="preserve">. </w:t>
      </w:r>
      <w:r w:rsidR="00AD1549" w:rsidRPr="003B468E">
        <w:rPr>
          <w:rFonts w:ascii="Arial" w:hAnsi="Arial" w:cs="Arial"/>
          <w:sz w:val="22"/>
          <w:szCs w:val="22"/>
        </w:rPr>
        <w:t>Your</w:t>
      </w:r>
      <w:r w:rsidR="00E411BF" w:rsidRPr="003B468E">
        <w:rPr>
          <w:rFonts w:ascii="Arial" w:hAnsi="Arial" w:cs="Arial"/>
          <w:sz w:val="22"/>
          <w:szCs w:val="22"/>
        </w:rPr>
        <w:t xml:space="preserve"> </w:t>
      </w:r>
      <w:r w:rsidRPr="003B468E">
        <w:rPr>
          <w:rFonts w:ascii="Arial" w:hAnsi="Arial" w:cs="Arial"/>
          <w:sz w:val="22"/>
          <w:szCs w:val="22"/>
        </w:rPr>
        <w:t xml:space="preserve">bipartisan </w:t>
      </w:r>
      <w:r w:rsidR="00FC0D36" w:rsidRPr="003B468E">
        <w:rPr>
          <w:rFonts w:ascii="Arial" w:hAnsi="Arial" w:cs="Arial"/>
          <w:sz w:val="22"/>
          <w:szCs w:val="22"/>
        </w:rPr>
        <w:t>bill</w:t>
      </w:r>
      <w:r w:rsidR="00621062" w:rsidRPr="003B468E">
        <w:rPr>
          <w:rFonts w:ascii="Arial" w:hAnsi="Arial" w:cs="Arial"/>
          <w:sz w:val="22"/>
          <w:szCs w:val="22"/>
        </w:rPr>
        <w:t xml:space="preserve"> </w:t>
      </w:r>
      <w:r w:rsidR="00E411BF" w:rsidRPr="003B468E">
        <w:rPr>
          <w:rFonts w:ascii="Arial" w:hAnsi="Arial" w:cs="Arial"/>
          <w:sz w:val="22"/>
          <w:szCs w:val="22"/>
        </w:rPr>
        <w:t>would authorize the</w:t>
      </w:r>
      <w:r w:rsidR="004860D4" w:rsidRPr="003B468E">
        <w:rPr>
          <w:rFonts w:ascii="Arial" w:hAnsi="Arial" w:cs="Arial"/>
          <w:sz w:val="22"/>
          <w:szCs w:val="22"/>
        </w:rPr>
        <w:t xml:space="preserve"> </w:t>
      </w:r>
      <w:r w:rsidR="000321CC" w:rsidRPr="003B468E">
        <w:rPr>
          <w:rFonts w:ascii="Arial" w:hAnsi="Arial" w:cs="Arial"/>
          <w:sz w:val="22"/>
          <w:szCs w:val="22"/>
        </w:rPr>
        <w:t>Health Resources and Services Administration (</w:t>
      </w:r>
      <w:r w:rsidR="00E411BF" w:rsidRPr="003B468E">
        <w:rPr>
          <w:rFonts w:ascii="Arial" w:hAnsi="Arial" w:cs="Arial"/>
          <w:sz w:val="22"/>
          <w:szCs w:val="22"/>
        </w:rPr>
        <w:t>HRSA</w:t>
      </w:r>
      <w:r w:rsidR="000321CC" w:rsidRPr="003B468E">
        <w:rPr>
          <w:rFonts w:ascii="Arial" w:hAnsi="Arial" w:cs="Arial"/>
          <w:sz w:val="22"/>
          <w:szCs w:val="22"/>
        </w:rPr>
        <w:t>)</w:t>
      </w:r>
      <w:r w:rsidR="00E411BF" w:rsidRPr="003B468E">
        <w:rPr>
          <w:rFonts w:ascii="Arial" w:hAnsi="Arial" w:cs="Arial"/>
          <w:sz w:val="22"/>
          <w:szCs w:val="22"/>
        </w:rPr>
        <w:t xml:space="preserve"> to </w:t>
      </w:r>
      <w:r w:rsidR="00AD1549" w:rsidRPr="003B468E">
        <w:rPr>
          <w:rFonts w:ascii="Arial" w:hAnsi="Arial" w:cs="Arial"/>
          <w:sz w:val="22"/>
          <w:szCs w:val="22"/>
        </w:rPr>
        <w:t>establish</w:t>
      </w:r>
      <w:r w:rsidR="005E396E" w:rsidRPr="003B468E">
        <w:rPr>
          <w:rFonts w:ascii="Arial" w:hAnsi="Arial" w:cs="Arial"/>
          <w:sz w:val="22"/>
          <w:szCs w:val="22"/>
        </w:rPr>
        <w:t xml:space="preserve"> </w:t>
      </w:r>
      <w:bookmarkStart w:id="0" w:name="_Hlk100574069"/>
      <w:r w:rsidR="005E396E" w:rsidRPr="003B468E">
        <w:rPr>
          <w:rFonts w:ascii="Arial" w:hAnsi="Arial" w:cs="Arial"/>
          <w:sz w:val="22"/>
          <w:szCs w:val="22"/>
        </w:rPr>
        <w:t>an</w:t>
      </w:r>
      <w:r w:rsidR="00E411BF" w:rsidRPr="003B468E">
        <w:rPr>
          <w:rFonts w:ascii="Arial" w:hAnsi="Arial" w:cs="Arial"/>
          <w:sz w:val="22"/>
          <w:szCs w:val="22"/>
        </w:rPr>
        <w:t xml:space="preserve"> evidence-based </w:t>
      </w:r>
      <w:r w:rsidR="005E396E" w:rsidRPr="003B468E">
        <w:rPr>
          <w:rFonts w:ascii="Arial" w:hAnsi="Arial" w:cs="Arial"/>
          <w:sz w:val="22"/>
          <w:szCs w:val="22"/>
        </w:rPr>
        <w:t xml:space="preserve">education campaign to promote </w:t>
      </w:r>
      <w:r w:rsidR="00E411BF" w:rsidRPr="003B468E">
        <w:rPr>
          <w:rFonts w:ascii="Arial" w:hAnsi="Arial" w:cs="Arial"/>
          <w:sz w:val="22"/>
          <w:szCs w:val="22"/>
        </w:rPr>
        <w:t>oral health literacy</w:t>
      </w:r>
      <w:r w:rsidR="00E9176B" w:rsidRPr="003B468E">
        <w:rPr>
          <w:rFonts w:ascii="Arial" w:hAnsi="Arial" w:cs="Arial"/>
          <w:sz w:val="22"/>
          <w:szCs w:val="22"/>
        </w:rPr>
        <w:t xml:space="preserve"> (OHL)</w:t>
      </w:r>
      <w:r w:rsidR="00117AF0" w:rsidRPr="003B468E">
        <w:rPr>
          <w:rFonts w:ascii="Arial" w:hAnsi="Arial" w:cs="Arial"/>
          <w:sz w:val="22"/>
          <w:szCs w:val="22"/>
        </w:rPr>
        <w:t xml:space="preserve"> </w:t>
      </w:r>
      <w:r w:rsidR="00ED355A" w:rsidRPr="003B468E">
        <w:rPr>
          <w:rFonts w:ascii="Arial" w:hAnsi="Arial" w:cs="Arial"/>
          <w:sz w:val="22"/>
          <w:szCs w:val="22"/>
        </w:rPr>
        <w:t>among the</w:t>
      </w:r>
      <w:r w:rsidR="004C062A" w:rsidRPr="003B468E">
        <w:rPr>
          <w:rFonts w:ascii="Arial" w:hAnsi="Arial" w:cs="Arial"/>
          <w:sz w:val="22"/>
          <w:szCs w:val="22"/>
        </w:rPr>
        <w:t xml:space="preserve"> at-risk populations</w:t>
      </w:r>
      <w:r w:rsidR="00ED355A" w:rsidRPr="003B468E">
        <w:rPr>
          <w:rFonts w:ascii="Arial" w:hAnsi="Arial" w:cs="Arial"/>
          <w:sz w:val="22"/>
          <w:szCs w:val="22"/>
        </w:rPr>
        <w:t xml:space="preserve"> served by </w:t>
      </w:r>
      <w:r w:rsidR="00790F18" w:rsidRPr="003B468E">
        <w:rPr>
          <w:rFonts w:ascii="Arial" w:hAnsi="Arial" w:cs="Arial"/>
          <w:sz w:val="22"/>
          <w:szCs w:val="22"/>
        </w:rPr>
        <w:t>HRSA programs</w:t>
      </w:r>
      <w:bookmarkEnd w:id="0"/>
      <w:r w:rsidR="00FB7D5D" w:rsidRPr="003B468E">
        <w:rPr>
          <w:rFonts w:ascii="Arial" w:hAnsi="Arial" w:cs="Arial"/>
          <w:sz w:val="22"/>
          <w:szCs w:val="22"/>
        </w:rPr>
        <w:t>.</w:t>
      </w:r>
      <w:r w:rsidR="00191403" w:rsidRPr="003B468E">
        <w:rPr>
          <w:rFonts w:ascii="Arial" w:hAnsi="Arial" w:cs="Arial"/>
          <w:sz w:val="22"/>
          <w:szCs w:val="22"/>
        </w:rPr>
        <w:t xml:space="preserve"> </w:t>
      </w:r>
    </w:p>
    <w:p w14:paraId="23F31D3E" w14:textId="77777777" w:rsidR="00C6515C" w:rsidRDefault="00C6515C" w:rsidP="00E411BF">
      <w:pPr>
        <w:contextualSpacing/>
        <w:rPr>
          <w:rFonts w:ascii="Arial" w:hAnsi="Arial" w:cs="Arial"/>
          <w:sz w:val="22"/>
          <w:szCs w:val="22"/>
        </w:rPr>
      </w:pPr>
    </w:p>
    <w:p w14:paraId="20DDFB5D" w14:textId="5F6C14FC" w:rsidR="002F10EB" w:rsidRDefault="001E1AA2" w:rsidP="00C6515C">
      <w:pPr>
        <w:contextualSpacing/>
        <w:rPr>
          <w:rFonts w:ascii="Arial" w:hAnsi="Arial" w:cs="Arial"/>
          <w:sz w:val="22"/>
          <w:szCs w:val="22"/>
        </w:rPr>
      </w:pPr>
      <w:r w:rsidRPr="001E1AA2">
        <w:rPr>
          <w:rFonts w:ascii="Arial" w:hAnsi="Arial" w:cs="Arial"/>
          <w:sz w:val="22"/>
          <w:szCs w:val="22"/>
        </w:rPr>
        <w:t>Dentists continue to observe, and research documents,</w:t>
      </w:r>
      <w:r w:rsidR="008F543A">
        <w:rPr>
          <w:rFonts w:ascii="Arial" w:hAnsi="Arial" w:cs="Arial"/>
          <w:sz w:val="22"/>
          <w:szCs w:val="22"/>
        </w:rPr>
        <w:t xml:space="preserve"> significant</w:t>
      </w:r>
      <w:r w:rsidRPr="001E1AA2">
        <w:rPr>
          <w:rFonts w:ascii="Arial" w:hAnsi="Arial" w:cs="Arial"/>
          <w:sz w:val="22"/>
          <w:szCs w:val="22"/>
        </w:rPr>
        <w:t xml:space="preserve"> disparities in dental care and the progression of preventable tooth decay and disease by race, </w:t>
      </w:r>
      <w:r w:rsidR="00E1623A">
        <w:rPr>
          <w:rFonts w:ascii="Arial" w:hAnsi="Arial" w:cs="Arial"/>
          <w:sz w:val="22"/>
          <w:szCs w:val="22"/>
        </w:rPr>
        <w:t xml:space="preserve">ethnicity, </w:t>
      </w:r>
      <w:r w:rsidR="00A80BAF">
        <w:rPr>
          <w:rFonts w:ascii="Arial" w:hAnsi="Arial" w:cs="Arial"/>
          <w:sz w:val="22"/>
          <w:szCs w:val="22"/>
        </w:rPr>
        <w:t xml:space="preserve">and </w:t>
      </w:r>
      <w:r w:rsidRPr="001E1AA2">
        <w:rPr>
          <w:rFonts w:ascii="Arial" w:hAnsi="Arial" w:cs="Arial"/>
          <w:sz w:val="22"/>
          <w:szCs w:val="22"/>
        </w:rPr>
        <w:t>socioeconomic status.</w:t>
      </w:r>
      <w:r w:rsidR="00C6515C" w:rsidRPr="003B468E">
        <w:rPr>
          <w:rFonts w:ascii="Arial" w:hAnsi="Arial" w:cs="Arial"/>
          <w:sz w:val="22"/>
          <w:szCs w:val="22"/>
        </w:rPr>
        <w:t xml:space="preserve"> </w:t>
      </w:r>
      <w:r w:rsidR="00C6515C">
        <w:rPr>
          <w:rFonts w:ascii="Arial" w:hAnsi="Arial" w:cs="Arial"/>
          <w:sz w:val="22"/>
          <w:szCs w:val="22"/>
        </w:rPr>
        <w:t xml:space="preserve">On average, over </w:t>
      </w:r>
      <w:r w:rsidR="00C6515C" w:rsidRPr="00C3572E">
        <w:rPr>
          <w:rFonts w:ascii="Arial" w:hAnsi="Arial" w:cs="Arial"/>
          <w:sz w:val="22"/>
          <w:szCs w:val="22"/>
        </w:rPr>
        <w:t xml:space="preserve">34 million school hours </w:t>
      </w:r>
      <w:r w:rsidR="00C6515C">
        <w:rPr>
          <w:rFonts w:ascii="Arial" w:hAnsi="Arial" w:cs="Arial"/>
          <w:sz w:val="22"/>
          <w:szCs w:val="22"/>
        </w:rPr>
        <w:t xml:space="preserve">and more than </w:t>
      </w:r>
      <w:r w:rsidR="00C6515C" w:rsidRPr="00575604">
        <w:rPr>
          <w:rFonts w:ascii="Arial" w:hAnsi="Arial" w:cs="Arial"/>
          <w:sz w:val="22"/>
          <w:szCs w:val="22"/>
        </w:rPr>
        <w:t>$45 billion in</w:t>
      </w:r>
      <w:r w:rsidR="001D4884">
        <w:rPr>
          <w:rFonts w:ascii="Arial" w:hAnsi="Arial" w:cs="Arial"/>
          <w:sz w:val="22"/>
          <w:szCs w:val="22"/>
        </w:rPr>
        <w:t xml:space="preserve"> </w:t>
      </w:r>
      <w:r w:rsidR="00C6515C" w:rsidRPr="00575604">
        <w:rPr>
          <w:rFonts w:ascii="Arial" w:hAnsi="Arial" w:cs="Arial"/>
          <w:sz w:val="22"/>
          <w:szCs w:val="22"/>
        </w:rPr>
        <w:t xml:space="preserve">productivity is lost </w:t>
      </w:r>
      <w:r w:rsidR="00C6515C">
        <w:rPr>
          <w:rFonts w:ascii="Arial" w:hAnsi="Arial" w:cs="Arial"/>
          <w:sz w:val="22"/>
          <w:szCs w:val="22"/>
        </w:rPr>
        <w:t>annually due to untreated dental disease and dental emergencies requiring unplanned care</w:t>
      </w:r>
      <w:r w:rsidR="00DA68BB">
        <w:rPr>
          <w:rFonts w:ascii="Arial" w:hAnsi="Arial" w:cs="Arial"/>
          <w:sz w:val="22"/>
          <w:szCs w:val="22"/>
        </w:rPr>
        <w:t>.</w:t>
      </w:r>
      <w:r w:rsidR="00C6515C">
        <w:rPr>
          <w:rStyle w:val="FootnoteReference"/>
          <w:rFonts w:ascii="Arial" w:hAnsi="Arial" w:cs="Arial"/>
          <w:sz w:val="22"/>
          <w:szCs w:val="22"/>
        </w:rPr>
        <w:footnoteReference w:id="1"/>
      </w:r>
      <w:r w:rsidR="00C6515C">
        <w:rPr>
          <w:rFonts w:ascii="Arial" w:hAnsi="Arial" w:cs="Arial"/>
          <w:sz w:val="22"/>
          <w:szCs w:val="22"/>
        </w:rPr>
        <w:t xml:space="preserve"> </w:t>
      </w:r>
      <w:r w:rsidR="007851EA">
        <w:rPr>
          <w:rFonts w:ascii="Arial" w:hAnsi="Arial" w:cs="Arial"/>
          <w:sz w:val="22"/>
          <w:szCs w:val="22"/>
        </w:rPr>
        <w:t>The oral healthcare system</w:t>
      </w:r>
      <w:r w:rsidR="009270CA">
        <w:rPr>
          <w:rFonts w:ascii="Arial" w:hAnsi="Arial" w:cs="Arial"/>
          <w:sz w:val="22"/>
          <w:szCs w:val="22"/>
        </w:rPr>
        <w:t xml:space="preserve"> </w:t>
      </w:r>
      <w:r w:rsidR="00D005FF">
        <w:rPr>
          <w:rFonts w:ascii="Arial" w:hAnsi="Arial" w:cs="Arial"/>
          <w:sz w:val="22"/>
          <w:szCs w:val="22"/>
        </w:rPr>
        <w:t xml:space="preserve">remains </w:t>
      </w:r>
      <w:r w:rsidR="00F3588D">
        <w:rPr>
          <w:rFonts w:ascii="Arial" w:hAnsi="Arial" w:cs="Arial"/>
          <w:sz w:val="22"/>
          <w:szCs w:val="22"/>
        </w:rPr>
        <w:t>underutil</w:t>
      </w:r>
      <w:r w:rsidR="00FC0892">
        <w:rPr>
          <w:rFonts w:ascii="Arial" w:hAnsi="Arial" w:cs="Arial"/>
          <w:sz w:val="22"/>
          <w:szCs w:val="22"/>
        </w:rPr>
        <w:t>ized</w:t>
      </w:r>
      <w:r w:rsidR="00DA68BB">
        <w:rPr>
          <w:rFonts w:ascii="Arial" w:hAnsi="Arial" w:cs="Arial"/>
          <w:sz w:val="22"/>
          <w:szCs w:val="22"/>
        </w:rPr>
        <w:t>,</w:t>
      </w:r>
      <w:r w:rsidR="00E76447">
        <w:rPr>
          <w:rFonts w:ascii="Arial" w:hAnsi="Arial" w:cs="Arial"/>
          <w:sz w:val="22"/>
          <w:szCs w:val="22"/>
        </w:rPr>
        <w:t xml:space="preserve"> with</w:t>
      </w:r>
      <w:r w:rsidR="00DA68BB">
        <w:rPr>
          <w:rFonts w:ascii="Arial" w:hAnsi="Arial" w:cs="Arial"/>
          <w:sz w:val="22"/>
          <w:szCs w:val="22"/>
        </w:rPr>
        <w:t xml:space="preserve"> only 46.2% of American</w:t>
      </w:r>
      <w:r w:rsidR="00FC0892">
        <w:rPr>
          <w:rFonts w:ascii="Arial" w:hAnsi="Arial" w:cs="Arial"/>
          <w:sz w:val="22"/>
          <w:szCs w:val="22"/>
        </w:rPr>
        <w:t>s</w:t>
      </w:r>
      <w:r w:rsidR="00DA68BB">
        <w:rPr>
          <w:rFonts w:ascii="Arial" w:hAnsi="Arial" w:cs="Arial"/>
          <w:sz w:val="22"/>
          <w:szCs w:val="22"/>
        </w:rPr>
        <w:t xml:space="preserve"> visit</w:t>
      </w:r>
      <w:r w:rsidR="00FC0892">
        <w:rPr>
          <w:rFonts w:ascii="Arial" w:hAnsi="Arial" w:cs="Arial"/>
          <w:sz w:val="22"/>
          <w:szCs w:val="22"/>
        </w:rPr>
        <w:t>ing</w:t>
      </w:r>
      <w:r w:rsidR="00DA68BB">
        <w:rPr>
          <w:rFonts w:ascii="Arial" w:hAnsi="Arial" w:cs="Arial"/>
          <w:sz w:val="22"/>
          <w:szCs w:val="22"/>
        </w:rPr>
        <w:t xml:space="preserve"> a dentist</w:t>
      </w:r>
      <w:r w:rsidR="00C6515C">
        <w:rPr>
          <w:rFonts w:ascii="Arial" w:hAnsi="Arial" w:cs="Arial"/>
          <w:sz w:val="22"/>
          <w:szCs w:val="22"/>
        </w:rPr>
        <w:t xml:space="preserve"> in 2018.</w:t>
      </w:r>
      <w:r w:rsidR="00C6515C">
        <w:rPr>
          <w:rStyle w:val="FootnoteReference"/>
          <w:rFonts w:ascii="Arial" w:hAnsi="Arial" w:cs="Arial"/>
          <w:sz w:val="22"/>
          <w:szCs w:val="22"/>
        </w:rPr>
        <w:footnoteReference w:id="2"/>
      </w:r>
    </w:p>
    <w:p w14:paraId="650B2EE2" w14:textId="77777777" w:rsidR="00B34508" w:rsidRDefault="00B34508" w:rsidP="00C6515C">
      <w:pPr>
        <w:contextualSpacing/>
        <w:rPr>
          <w:rFonts w:ascii="Arial" w:hAnsi="Arial" w:cs="Arial"/>
          <w:sz w:val="22"/>
          <w:szCs w:val="22"/>
        </w:rPr>
      </w:pPr>
    </w:p>
    <w:p w14:paraId="4BCC9C06" w14:textId="44ECB742" w:rsidR="00B34508" w:rsidRPr="00B34508" w:rsidRDefault="00B34508" w:rsidP="00B34508">
      <w:pPr>
        <w:contextualSpacing/>
        <w:rPr>
          <w:rFonts w:ascii="Arial" w:hAnsi="Arial" w:cs="Arial"/>
          <w:sz w:val="22"/>
          <w:szCs w:val="22"/>
        </w:rPr>
      </w:pPr>
      <w:r w:rsidRPr="00B34508">
        <w:rPr>
          <w:rFonts w:ascii="Arial" w:hAnsi="Arial" w:cs="Arial"/>
          <w:sz w:val="22"/>
          <w:szCs w:val="22"/>
        </w:rPr>
        <w:t>OHL, defined as the individual capacity to understand and use health information to transform oral health behaviors, is key to increasing utilization of the oral health care system and improving health outcomes.</w:t>
      </w:r>
      <w:r w:rsidRPr="00B34508">
        <w:rPr>
          <w:rFonts w:ascii="Arial" w:hAnsi="Arial" w:cs="Arial"/>
          <w:sz w:val="22"/>
          <w:szCs w:val="22"/>
          <w:vertAlign w:val="superscript"/>
        </w:rPr>
        <w:footnoteReference w:id="3"/>
      </w:r>
      <w:r w:rsidRPr="00B34508">
        <w:rPr>
          <w:rFonts w:ascii="Arial" w:hAnsi="Arial" w:cs="Arial"/>
          <w:sz w:val="22"/>
          <w:szCs w:val="22"/>
        </w:rPr>
        <w:t xml:space="preserve"> Most oral health ailments</w:t>
      </w:r>
      <w:r w:rsidR="00A43231">
        <w:rPr>
          <w:rFonts w:ascii="Arial" w:hAnsi="Arial" w:cs="Arial"/>
          <w:sz w:val="22"/>
          <w:szCs w:val="22"/>
        </w:rPr>
        <w:t xml:space="preserve">, including tooth decay, periodontal disease, and </w:t>
      </w:r>
      <w:r w:rsidR="00E15048">
        <w:rPr>
          <w:rFonts w:ascii="Arial" w:hAnsi="Arial" w:cs="Arial"/>
          <w:sz w:val="22"/>
          <w:szCs w:val="22"/>
        </w:rPr>
        <w:t>certain oral cancers,</w:t>
      </w:r>
      <w:r w:rsidRPr="00B34508">
        <w:rPr>
          <w:rFonts w:ascii="Arial" w:hAnsi="Arial" w:cs="Arial"/>
          <w:sz w:val="22"/>
          <w:szCs w:val="22"/>
        </w:rPr>
        <w:t xml:space="preserve"> can be prevented by promoting OHL among all populations, with an emphasis on children to ensure they develop and maintain healthy habits into adulthood.</w:t>
      </w:r>
    </w:p>
    <w:p w14:paraId="5F948EBB" w14:textId="77777777" w:rsidR="002F10EB" w:rsidRDefault="002F10EB" w:rsidP="00C6515C">
      <w:pPr>
        <w:contextualSpacing/>
        <w:rPr>
          <w:rFonts w:ascii="Arial" w:hAnsi="Arial" w:cs="Arial"/>
          <w:sz w:val="22"/>
          <w:szCs w:val="22"/>
        </w:rPr>
      </w:pPr>
    </w:p>
    <w:p w14:paraId="45B780EB" w14:textId="62E28918" w:rsidR="00C6515C" w:rsidRPr="003B468E" w:rsidRDefault="00BA1477" w:rsidP="00C6515C">
      <w:pPr>
        <w:contextualSpacing/>
        <w:rPr>
          <w:rFonts w:ascii="Arial" w:hAnsi="Arial" w:cs="Arial"/>
          <w:sz w:val="22"/>
          <w:szCs w:val="22"/>
        </w:rPr>
      </w:pPr>
      <w:r w:rsidRPr="00BA1477">
        <w:rPr>
          <w:rFonts w:ascii="Arial" w:hAnsi="Arial" w:cs="Arial"/>
          <w:sz w:val="22"/>
          <w:szCs w:val="22"/>
        </w:rPr>
        <w:t xml:space="preserve">The </w:t>
      </w:r>
      <w:bookmarkStart w:id="1" w:name="_Hlk114757374"/>
      <w:r w:rsidRPr="00BA1477">
        <w:rPr>
          <w:rFonts w:ascii="Arial" w:hAnsi="Arial" w:cs="Arial"/>
          <w:i/>
          <w:iCs/>
          <w:sz w:val="22"/>
          <w:szCs w:val="22"/>
        </w:rPr>
        <w:t xml:space="preserve">Oral Health Literacy and Awareness Act of 2022 </w:t>
      </w:r>
      <w:bookmarkEnd w:id="1"/>
      <w:r w:rsidRPr="00BA1477">
        <w:rPr>
          <w:rFonts w:ascii="Arial" w:hAnsi="Arial" w:cs="Arial"/>
          <w:sz w:val="22"/>
          <w:szCs w:val="22"/>
        </w:rPr>
        <w:t>would authorize HRSA to receive $750,000 per annum for fiscal years 2023 through 2027 to establish an OHL education campaign</w:t>
      </w:r>
      <w:r w:rsidR="007B348D">
        <w:rPr>
          <w:rFonts w:ascii="Arial" w:hAnsi="Arial" w:cs="Arial"/>
          <w:sz w:val="22"/>
          <w:szCs w:val="22"/>
        </w:rPr>
        <w:t xml:space="preserve"> </w:t>
      </w:r>
      <w:r w:rsidR="004E17A7">
        <w:rPr>
          <w:rFonts w:ascii="Arial" w:hAnsi="Arial" w:cs="Arial"/>
          <w:sz w:val="22"/>
          <w:szCs w:val="22"/>
        </w:rPr>
        <w:t>that communicat</w:t>
      </w:r>
      <w:r w:rsidR="004500AA">
        <w:rPr>
          <w:rFonts w:ascii="Arial" w:hAnsi="Arial" w:cs="Arial"/>
          <w:sz w:val="22"/>
          <w:szCs w:val="22"/>
        </w:rPr>
        <w:t>e</w:t>
      </w:r>
      <w:r w:rsidR="004E17A7">
        <w:rPr>
          <w:rFonts w:ascii="Arial" w:hAnsi="Arial" w:cs="Arial"/>
          <w:sz w:val="22"/>
          <w:szCs w:val="22"/>
        </w:rPr>
        <w:t xml:space="preserve">s directly with </w:t>
      </w:r>
      <w:r w:rsidR="004500AA">
        <w:rPr>
          <w:rFonts w:ascii="Arial" w:hAnsi="Arial" w:cs="Arial"/>
          <w:sz w:val="22"/>
          <w:szCs w:val="22"/>
        </w:rPr>
        <w:t xml:space="preserve">many of the populations </w:t>
      </w:r>
      <w:r w:rsidR="00231549">
        <w:rPr>
          <w:rFonts w:ascii="Arial" w:hAnsi="Arial" w:cs="Arial"/>
          <w:sz w:val="22"/>
          <w:szCs w:val="22"/>
        </w:rPr>
        <w:t xml:space="preserve">most impacted by </w:t>
      </w:r>
      <w:r w:rsidR="000916F0">
        <w:rPr>
          <w:rFonts w:ascii="Arial" w:hAnsi="Arial" w:cs="Arial"/>
          <w:sz w:val="22"/>
          <w:szCs w:val="22"/>
        </w:rPr>
        <w:t>poor oral health</w:t>
      </w:r>
      <w:r w:rsidR="00960F75">
        <w:rPr>
          <w:rFonts w:ascii="Arial" w:hAnsi="Arial" w:cs="Arial"/>
          <w:sz w:val="22"/>
          <w:szCs w:val="22"/>
        </w:rPr>
        <w:t>.</w:t>
      </w:r>
      <w:r w:rsidR="00C04625">
        <w:rPr>
          <w:rFonts w:ascii="Arial" w:hAnsi="Arial" w:cs="Arial"/>
          <w:sz w:val="22"/>
          <w:szCs w:val="22"/>
        </w:rPr>
        <w:t xml:space="preserve"> I</w:t>
      </w:r>
      <w:r w:rsidR="00C6515C">
        <w:rPr>
          <w:rFonts w:ascii="Arial" w:hAnsi="Arial" w:cs="Arial"/>
          <w:sz w:val="22"/>
          <w:szCs w:val="22"/>
        </w:rPr>
        <w:t xml:space="preserve">ncreasing OHL among </w:t>
      </w:r>
      <w:r w:rsidR="009917E5">
        <w:rPr>
          <w:rFonts w:ascii="Arial" w:hAnsi="Arial" w:cs="Arial"/>
          <w:sz w:val="22"/>
          <w:szCs w:val="22"/>
        </w:rPr>
        <w:t>the</w:t>
      </w:r>
      <w:r w:rsidR="002E3C28">
        <w:rPr>
          <w:rFonts w:ascii="Arial" w:hAnsi="Arial" w:cs="Arial"/>
          <w:sz w:val="22"/>
          <w:szCs w:val="22"/>
        </w:rPr>
        <w:t xml:space="preserve"> </w:t>
      </w:r>
      <w:r w:rsidR="00916F96">
        <w:rPr>
          <w:rFonts w:ascii="Arial" w:hAnsi="Arial" w:cs="Arial"/>
          <w:sz w:val="22"/>
          <w:szCs w:val="22"/>
        </w:rPr>
        <w:t xml:space="preserve">at-risk populations served by </w:t>
      </w:r>
      <w:r w:rsidR="00FD3A0E">
        <w:rPr>
          <w:rFonts w:ascii="Arial" w:hAnsi="Arial" w:cs="Arial"/>
          <w:sz w:val="22"/>
          <w:szCs w:val="22"/>
        </w:rPr>
        <w:t xml:space="preserve">HRSA </w:t>
      </w:r>
      <w:r w:rsidR="00C6515C">
        <w:rPr>
          <w:rFonts w:ascii="Arial" w:hAnsi="Arial" w:cs="Arial"/>
          <w:sz w:val="22"/>
          <w:szCs w:val="22"/>
        </w:rPr>
        <w:t xml:space="preserve">will </w:t>
      </w:r>
      <w:r w:rsidR="00AD3A5F">
        <w:rPr>
          <w:rFonts w:ascii="Arial" w:hAnsi="Arial" w:cs="Arial"/>
          <w:sz w:val="22"/>
          <w:szCs w:val="22"/>
        </w:rPr>
        <w:t>help prevent</w:t>
      </w:r>
      <w:r w:rsidR="00C6515C">
        <w:rPr>
          <w:rFonts w:ascii="Arial" w:hAnsi="Arial" w:cs="Arial"/>
          <w:sz w:val="22"/>
          <w:szCs w:val="22"/>
        </w:rPr>
        <w:t xml:space="preserve"> </w:t>
      </w:r>
      <w:r w:rsidR="008A0ED8">
        <w:rPr>
          <w:rFonts w:ascii="Arial" w:hAnsi="Arial" w:cs="Arial"/>
          <w:sz w:val="22"/>
          <w:szCs w:val="22"/>
        </w:rPr>
        <w:t xml:space="preserve">the development of </w:t>
      </w:r>
      <w:r w:rsidR="00C6515C">
        <w:rPr>
          <w:rFonts w:ascii="Arial" w:hAnsi="Arial" w:cs="Arial"/>
          <w:sz w:val="22"/>
          <w:szCs w:val="22"/>
        </w:rPr>
        <w:t xml:space="preserve">serious disease, mitigate </w:t>
      </w:r>
      <w:r w:rsidR="008A0ED8">
        <w:rPr>
          <w:rFonts w:ascii="Arial" w:hAnsi="Arial" w:cs="Arial"/>
          <w:sz w:val="22"/>
          <w:szCs w:val="22"/>
        </w:rPr>
        <w:t xml:space="preserve">high-cost </w:t>
      </w:r>
      <w:r w:rsidR="00C6515C">
        <w:rPr>
          <w:rFonts w:ascii="Arial" w:hAnsi="Arial" w:cs="Arial"/>
          <w:sz w:val="22"/>
          <w:szCs w:val="22"/>
        </w:rPr>
        <w:t>emergency care, and encourage greater use of the oral healthcare system.</w:t>
      </w:r>
    </w:p>
    <w:p w14:paraId="5DD5DA98" w14:textId="77777777" w:rsidR="00F66FD8" w:rsidRDefault="00F66FD8" w:rsidP="00E411BF">
      <w:pPr>
        <w:contextualSpacing/>
        <w:rPr>
          <w:rFonts w:ascii="Arial" w:hAnsi="Arial" w:cs="Arial"/>
          <w:sz w:val="22"/>
          <w:szCs w:val="22"/>
        </w:rPr>
      </w:pPr>
    </w:p>
    <w:p w14:paraId="77F41EC5" w14:textId="6F02CD0C" w:rsidR="00F66FD8" w:rsidRPr="003B468E" w:rsidRDefault="003A3E69" w:rsidP="00E411BF">
      <w:pPr>
        <w:contextualSpacing/>
        <w:rPr>
          <w:rFonts w:ascii="Arial" w:hAnsi="Arial" w:cs="Arial"/>
          <w:sz w:val="22"/>
          <w:szCs w:val="22"/>
        </w:rPr>
      </w:pPr>
      <w:r>
        <w:rPr>
          <w:rFonts w:ascii="Arial" w:hAnsi="Arial" w:cs="Arial"/>
          <w:sz w:val="22"/>
          <w:szCs w:val="22"/>
        </w:rPr>
        <w:t>Last year, a</w:t>
      </w:r>
      <w:r w:rsidR="00015D3E">
        <w:rPr>
          <w:rFonts w:ascii="Arial" w:hAnsi="Arial" w:cs="Arial"/>
          <w:sz w:val="22"/>
          <w:szCs w:val="22"/>
        </w:rPr>
        <w:t xml:space="preserve"> companion bill</w:t>
      </w:r>
      <w:r w:rsidR="00D35DB8">
        <w:rPr>
          <w:rFonts w:ascii="Arial" w:hAnsi="Arial" w:cs="Arial"/>
          <w:sz w:val="22"/>
          <w:szCs w:val="22"/>
        </w:rPr>
        <w:t xml:space="preserve"> to your legislation</w:t>
      </w:r>
      <w:r w:rsidR="00015D3E">
        <w:rPr>
          <w:rFonts w:ascii="Arial" w:hAnsi="Arial" w:cs="Arial"/>
          <w:sz w:val="22"/>
          <w:szCs w:val="22"/>
        </w:rPr>
        <w:t>, H.R.4555</w:t>
      </w:r>
      <w:r w:rsidR="007C7CFF">
        <w:rPr>
          <w:rFonts w:ascii="Arial" w:hAnsi="Arial" w:cs="Arial"/>
          <w:sz w:val="22"/>
          <w:szCs w:val="22"/>
        </w:rPr>
        <w:t xml:space="preserve">, passed the House of Representatives </w:t>
      </w:r>
      <w:r w:rsidR="00250818">
        <w:rPr>
          <w:rFonts w:ascii="Arial" w:hAnsi="Arial" w:cs="Arial"/>
          <w:sz w:val="22"/>
          <w:szCs w:val="22"/>
        </w:rPr>
        <w:t xml:space="preserve">by a </w:t>
      </w:r>
      <w:r w:rsidR="00273472">
        <w:rPr>
          <w:rFonts w:ascii="Arial" w:hAnsi="Arial" w:cs="Arial"/>
          <w:sz w:val="22"/>
          <w:szCs w:val="22"/>
        </w:rPr>
        <w:t>369-58</w:t>
      </w:r>
      <w:r w:rsidR="00A91EC8">
        <w:rPr>
          <w:rFonts w:ascii="Arial" w:hAnsi="Arial" w:cs="Arial"/>
          <w:sz w:val="22"/>
          <w:szCs w:val="22"/>
        </w:rPr>
        <w:t xml:space="preserve"> vote </w:t>
      </w:r>
      <w:r w:rsidR="007C7CFF">
        <w:rPr>
          <w:rFonts w:ascii="Arial" w:hAnsi="Arial" w:cs="Arial"/>
          <w:sz w:val="22"/>
          <w:szCs w:val="22"/>
        </w:rPr>
        <w:t xml:space="preserve">with </w:t>
      </w:r>
      <w:r w:rsidR="009A46EE">
        <w:rPr>
          <w:rFonts w:ascii="Arial" w:hAnsi="Arial" w:cs="Arial"/>
          <w:sz w:val="22"/>
          <w:szCs w:val="22"/>
        </w:rPr>
        <w:t>significant</w:t>
      </w:r>
      <w:r w:rsidR="00222F5B">
        <w:rPr>
          <w:rFonts w:ascii="Arial" w:hAnsi="Arial" w:cs="Arial"/>
          <w:sz w:val="22"/>
          <w:szCs w:val="22"/>
        </w:rPr>
        <w:t xml:space="preserve"> bipartisan support</w:t>
      </w:r>
      <w:r w:rsidR="00086B1E">
        <w:rPr>
          <w:rFonts w:ascii="Arial" w:hAnsi="Arial" w:cs="Arial"/>
          <w:sz w:val="22"/>
          <w:szCs w:val="22"/>
        </w:rPr>
        <w:t xml:space="preserve">. </w:t>
      </w:r>
      <w:r w:rsidR="009677C5">
        <w:rPr>
          <w:rFonts w:ascii="Arial" w:hAnsi="Arial" w:cs="Arial"/>
          <w:sz w:val="22"/>
          <w:szCs w:val="22"/>
        </w:rPr>
        <w:t>We</w:t>
      </w:r>
      <w:r w:rsidR="00086B1E">
        <w:rPr>
          <w:rFonts w:ascii="Arial" w:hAnsi="Arial" w:cs="Arial"/>
          <w:sz w:val="22"/>
          <w:szCs w:val="22"/>
        </w:rPr>
        <w:t xml:space="preserve"> urge the Senate to </w:t>
      </w:r>
      <w:r w:rsidR="001D2058">
        <w:rPr>
          <w:rFonts w:ascii="Arial" w:hAnsi="Arial" w:cs="Arial"/>
          <w:sz w:val="22"/>
          <w:szCs w:val="22"/>
        </w:rPr>
        <w:t xml:space="preserve">act swiftly to pass </w:t>
      </w:r>
      <w:r w:rsidR="00BF12AA">
        <w:rPr>
          <w:rFonts w:ascii="Arial" w:hAnsi="Arial" w:cs="Arial"/>
          <w:sz w:val="22"/>
          <w:szCs w:val="22"/>
        </w:rPr>
        <w:t>your</w:t>
      </w:r>
      <w:r w:rsidR="001D2058">
        <w:rPr>
          <w:rFonts w:ascii="Arial" w:hAnsi="Arial" w:cs="Arial"/>
          <w:sz w:val="22"/>
          <w:szCs w:val="22"/>
        </w:rPr>
        <w:t xml:space="preserve"> legislation during the 117</w:t>
      </w:r>
      <w:r w:rsidR="001D2058" w:rsidRPr="001D2058">
        <w:rPr>
          <w:rFonts w:ascii="Arial" w:hAnsi="Arial" w:cs="Arial"/>
          <w:sz w:val="22"/>
          <w:szCs w:val="22"/>
          <w:vertAlign w:val="superscript"/>
        </w:rPr>
        <w:t>th</w:t>
      </w:r>
      <w:r w:rsidR="001D2058">
        <w:rPr>
          <w:rFonts w:ascii="Arial" w:hAnsi="Arial" w:cs="Arial"/>
          <w:sz w:val="22"/>
          <w:szCs w:val="22"/>
        </w:rPr>
        <w:t xml:space="preserve"> Congress</w:t>
      </w:r>
      <w:r w:rsidR="00A33BA8">
        <w:rPr>
          <w:rFonts w:ascii="Arial" w:hAnsi="Arial" w:cs="Arial"/>
          <w:sz w:val="22"/>
          <w:szCs w:val="22"/>
        </w:rPr>
        <w:t>, so HRSA</w:t>
      </w:r>
      <w:r w:rsidR="00ED7FB2">
        <w:rPr>
          <w:rFonts w:ascii="Arial" w:hAnsi="Arial" w:cs="Arial"/>
          <w:sz w:val="22"/>
          <w:szCs w:val="22"/>
        </w:rPr>
        <w:t xml:space="preserve"> may receive the dedicated funding necessary to</w:t>
      </w:r>
      <w:r w:rsidR="00863389">
        <w:rPr>
          <w:rFonts w:ascii="Arial" w:hAnsi="Arial" w:cs="Arial"/>
          <w:sz w:val="22"/>
          <w:szCs w:val="22"/>
        </w:rPr>
        <w:t xml:space="preserve"> </w:t>
      </w:r>
      <w:r w:rsidR="00791C36">
        <w:rPr>
          <w:rFonts w:ascii="Arial" w:hAnsi="Arial" w:cs="Arial"/>
          <w:sz w:val="22"/>
          <w:szCs w:val="22"/>
        </w:rPr>
        <w:t>establish</w:t>
      </w:r>
      <w:r w:rsidR="00DA7EE3">
        <w:rPr>
          <w:rFonts w:ascii="Arial" w:hAnsi="Arial" w:cs="Arial"/>
          <w:sz w:val="22"/>
          <w:szCs w:val="22"/>
        </w:rPr>
        <w:t xml:space="preserve"> </w:t>
      </w:r>
      <w:r w:rsidR="002A0CC8">
        <w:rPr>
          <w:rFonts w:ascii="Arial" w:hAnsi="Arial" w:cs="Arial"/>
          <w:sz w:val="22"/>
          <w:szCs w:val="22"/>
        </w:rPr>
        <w:t xml:space="preserve">an effective education </w:t>
      </w:r>
      <w:r w:rsidR="00863B56">
        <w:rPr>
          <w:rFonts w:ascii="Arial" w:hAnsi="Arial" w:cs="Arial"/>
          <w:sz w:val="22"/>
          <w:szCs w:val="22"/>
        </w:rPr>
        <w:t>campaign</w:t>
      </w:r>
      <w:r w:rsidR="00B42A5E">
        <w:rPr>
          <w:rFonts w:ascii="Arial" w:hAnsi="Arial" w:cs="Arial"/>
          <w:sz w:val="22"/>
          <w:szCs w:val="22"/>
        </w:rPr>
        <w:t xml:space="preserve"> </w:t>
      </w:r>
      <w:r w:rsidR="007A4652">
        <w:rPr>
          <w:rFonts w:ascii="Arial" w:hAnsi="Arial" w:cs="Arial"/>
          <w:sz w:val="22"/>
          <w:szCs w:val="22"/>
        </w:rPr>
        <w:t>that</w:t>
      </w:r>
      <w:r w:rsidR="00C62A0A">
        <w:rPr>
          <w:rFonts w:ascii="Arial" w:hAnsi="Arial" w:cs="Arial"/>
          <w:sz w:val="22"/>
          <w:szCs w:val="22"/>
        </w:rPr>
        <w:t xml:space="preserve"> </w:t>
      </w:r>
      <w:r w:rsidR="007A4652">
        <w:rPr>
          <w:rFonts w:ascii="Arial" w:hAnsi="Arial" w:cs="Arial"/>
          <w:sz w:val="22"/>
          <w:szCs w:val="22"/>
        </w:rPr>
        <w:t>address</w:t>
      </w:r>
      <w:r w:rsidR="00C62A0A">
        <w:rPr>
          <w:rFonts w:ascii="Arial" w:hAnsi="Arial" w:cs="Arial"/>
          <w:sz w:val="22"/>
          <w:szCs w:val="22"/>
        </w:rPr>
        <w:t>es</w:t>
      </w:r>
      <w:r w:rsidR="007A4652">
        <w:rPr>
          <w:rFonts w:ascii="Arial" w:hAnsi="Arial" w:cs="Arial"/>
          <w:sz w:val="22"/>
          <w:szCs w:val="22"/>
        </w:rPr>
        <w:t xml:space="preserve"> the</w:t>
      </w:r>
      <w:r w:rsidR="00C62A0A">
        <w:rPr>
          <w:rFonts w:ascii="Arial" w:hAnsi="Arial" w:cs="Arial"/>
          <w:sz w:val="22"/>
          <w:szCs w:val="22"/>
        </w:rPr>
        <w:t>se oral health issues.</w:t>
      </w:r>
    </w:p>
    <w:p w14:paraId="30461789" w14:textId="77777777" w:rsidR="00F511AF" w:rsidRPr="003B468E" w:rsidRDefault="00F511AF" w:rsidP="00F511AF">
      <w:pPr>
        <w:contextualSpacing/>
        <w:rPr>
          <w:rFonts w:ascii="Arial" w:hAnsi="Arial" w:cs="Arial"/>
          <w:sz w:val="22"/>
          <w:szCs w:val="22"/>
        </w:rPr>
      </w:pPr>
    </w:p>
    <w:p w14:paraId="1A8BFA7D" w14:textId="6B2A97D2" w:rsidR="00F511AF" w:rsidRPr="003B468E" w:rsidRDefault="00C62A0A" w:rsidP="00F511AF">
      <w:pPr>
        <w:contextualSpacing/>
        <w:rPr>
          <w:rFonts w:ascii="Arial" w:hAnsi="Arial" w:cs="Arial"/>
          <w:sz w:val="22"/>
          <w:szCs w:val="22"/>
        </w:rPr>
      </w:pPr>
      <w:r>
        <w:rPr>
          <w:rFonts w:ascii="Arial" w:hAnsi="Arial" w:cs="Arial"/>
          <w:sz w:val="22"/>
          <w:szCs w:val="22"/>
        </w:rPr>
        <w:t xml:space="preserve">As dentists, we believe </w:t>
      </w:r>
      <w:r w:rsidRPr="00B34508">
        <w:rPr>
          <w:rFonts w:ascii="Arial" w:hAnsi="Arial" w:cs="Arial"/>
          <w:sz w:val="22"/>
          <w:szCs w:val="22"/>
        </w:rPr>
        <w:t>OHL is the foundation to a lifetime of wellness and disease prevention</w:t>
      </w:r>
      <w:r w:rsidR="009C692F">
        <w:rPr>
          <w:rFonts w:ascii="Arial" w:hAnsi="Arial" w:cs="Arial"/>
          <w:sz w:val="22"/>
          <w:szCs w:val="22"/>
        </w:rPr>
        <w:t xml:space="preserve">. </w:t>
      </w:r>
      <w:r w:rsidR="009C692F" w:rsidRPr="009C692F">
        <w:rPr>
          <w:rFonts w:ascii="Arial" w:hAnsi="Arial" w:cs="Arial"/>
          <w:sz w:val="22"/>
          <w:szCs w:val="22"/>
        </w:rPr>
        <w:t xml:space="preserve">The dental community is proud to endorse </w:t>
      </w:r>
      <w:r w:rsidR="009C692F">
        <w:rPr>
          <w:rFonts w:ascii="Arial" w:hAnsi="Arial" w:cs="Arial"/>
          <w:sz w:val="22"/>
          <w:szCs w:val="22"/>
        </w:rPr>
        <w:t xml:space="preserve">the </w:t>
      </w:r>
      <w:r w:rsidR="009C692F" w:rsidRPr="009C692F">
        <w:rPr>
          <w:rFonts w:ascii="Arial" w:hAnsi="Arial" w:cs="Arial"/>
          <w:i/>
          <w:iCs/>
          <w:sz w:val="22"/>
          <w:szCs w:val="22"/>
        </w:rPr>
        <w:t>Oral Health Literacy and Awareness Act of 2022</w:t>
      </w:r>
      <w:r w:rsidR="009C692F">
        <w:rPr>
          <w:rFonts w:ascii="Arial" w:hAnsi="Arial" w:cs="Arial"/>
          <w:i/>
          <w:iCs/>
          <w:sz w:val="22"/>
          <w:szCs w:val="22"/>
        </w:rPr>
        <w:t xml:space="preserve">. </w:t>
      </w:r>
      <w:r w:rsidR="00F511AF" w:rsidRPr="003B468E">
        <w:rPr>
          <w:rFonts w:ascii="Arial" w:hAnsi="Arial" w:cs="Arial"/>
          <w:sz w:val="22"/>
          <w:szCs w:val="22"/>
        </w:rPr>
        <w:t xml:space="preserve">Through the promotion of </w:t>
      </w:r>
      <w:r w:rsidR="003A714B">
        <w:rPr>
          <w:rFonts w:ascii="Arial" w:hAnsi="Arial" w:cs="Arial"/>
          <w:sz w:val="22"/>
          <w:szCs w:val="22"/>
        </w:rPr>
        <w:t>OHL</w:t>
      </w:r>
      <w:r w:rsidR="00F511AF" w:rsidRPr="003B468E">
        <w:rPr>
          <w:rFonts w:ascii="Arial" w:hAnsi="Arial" w:cs="Arial"/>
          <w:sz w:val="22"/>
          <w:szCs w:val="22"/>
        </w:rPr>
        <w:t>, all Americans can attain greater health knowledge and improve health outcomes.</w:t>
      </w:r>
    </w:p>
    <w:p w14:paraId="227627AD" w14:textId="77777777" w:rsidR="006516A1" w:rsidRPr="003B468E" w:rsidRDefault="006516A1" w:rsidP="004D6FBD">
      <w:pPr>
        <w:rPr>
          <w:rFonts w:ascii="Arial" w:eastAsia="Times New Roman" w:hAnsi="Arial" w:cs="Arial"/>
          <w:color w:val="000000"/>
          <w:sz w:val="22"/>
          <w:szCs w:val="22"/>
          <w:shd w:val="clear" w:color="auto" w:fill="FFFFFF"/>
        </w:rPr>
      </w:pPr>
    </w:p>
    <w:p w14:paraId="68C25060" w14:textId="34171CB1" w:rsidR="00702682" w:rsidRPr="003B468E" w:rsidRDefault="004D6FBD" w:rsidP="007549D1">
      <w:pPr>
        <w:rPr>
          <w:rFonts w:ascii="Arial" w:hAnsi="Arial" w:cs="Arial"/>
          <w:sz w:val="22"/>
          <w:szCs w:val="22"/>
        </w:rPr>
        <w:sectPr w:rsidR="00702682" w:rsidRPr="003B468E" w:rsidSect="00A46F05">
          <w:type w:val="continuous"/>
          <w:pgSz w:w="12240" w:h="15840"/>
          <w:pgMar w:top="1440" w:right="1440" w:bottom="1440" w:left="1440" w:header="0" w:footer="0" w:gutter="0"/>
          <w:pgNumType w:fmt="numberInDash"/>
          <w:cols w:space="720"/>
          <w:docGrid w:linePitch="360"/>
        </w:sectPr>
      </w:pPr>
      <w:r w:rsidRPr="003B468E">
        <w:rPr>
          <w:rFonts w:ascii="Arial" w:eastAsia="Times New Roman" w:hAnsi="Arial" w:cs="Arial"/>
          <w:color w:val="000000"/>
          <w:sz w:val="22"/>
          <w:szCs w:val="22"/>
          <w:shd w:val="clear" w:color="auto" w:fill="FFFFFF"/>
        </w:rPr>
        <w:t>Sincerely,</w:t>
      </w:r>
      <w:r w:rsidR="007549D1" w:rsidRPr="003B468E">
        <w:rPr>
          <w:rFonts w:ascii="Arial" w:hAnsi="Arial" w:cs="Arial"/>
          <w:sz w:val="22"/>
          <w:szCs w:val="22"/>
        </w:rPr>
        <w:t xml:space="preserve"> </w:t>
      </w:r>
    </w:p>
    <w:p w14:paraId="2CB6391C" w14:textId="65B9AB21" w:rsidR="00FD7D3D" w:rsidRPr="003B468E" w:rsidRDefault="00FD7D3D" w:rsidP="009C6D0B">
      <w:pPr>
        <w:ind w:right="1800"/>
        <w:rPr>
          <w:rFonts w:ascii="Arial" w:hAnsi="Arial" w:cs="Arial"/>
          <w:sz w:val="22"/>
          <w:szCs w:val="22"/>
        </w:rPr>
      </w:pPr>
    </w:p>
    <w:p w14:paraId="4C660DE3" w14:textId="77777777" w:rsidR="00CB18E3" w:rsidRDefault="00CB18E3" w:rsidP="00CB18E3">
      <w:pPr>
        <w:ind w:right="1800"/>
        <w:rPr>
          <w:rFonts w:ascii="Arial" w:hAnsi="Arial" w:cs="Arial"/>
          <w:sz w:val="22"/>
          <w:szCs w:val="22"/>
        </w:rPr>
      </w:pPr>
      <w:r w:rsidRPr="00CB18E3">
        <w:rPr>
          <w:rFonts w:ascii="Arial" w:hAnsi="Arial" w:cs="Arial"/>
          <w:sz w:val="22"/>
          <w:szCs w:val="22"/>
        </w:rPr>
        <w:t>Academy of General Dentistry</w:t>
      </w:r>
    </w:p>
    <w:p w14:paraId="563B0721" w14:textId="77777777" w:rsidR="00974B19" w:rsidRPr="00ED2A97" w:rsidRDefault="00974B19" w:rsidP="00974B19">
      <w:pPr>
        <w:ind w:right="1800"/>
        <w:rPr>
          <w:rFonts w:ascii="Arial" w:hAnsi="Arial" w:cs="Arial"/>
          <w:sz w:val="22"/>
          <w:szCs w:val="22"/>
        </w:rPr>
      </w:pPr>
      <w:r w:rsidRPr="00ED2A97">
        <w:rPr>
          <w:rFonts w:ascii="Arial" w:hAnsi="Arial" w:cs="Arial"/>
          <w:sz w:val="22"/>
          <w:szCs w:val="22"/>
        </w:rPr>
        <w:t>American Academy of Oral and Maxillofacial Pathology</w:t>
      </w:r>
    </w:p>
    <w:p w14:paraId="5A284710" w14:textId="32AABDA7" w:rsidR="00974B19" w:rsidRDefault="00974B19" w:rsidP="00CB18E3">
      <w:pPr>
        <w:ind w:right="1800"/>
        <w:rPr>
          <w:rFonts w:ascii="Arial" w:hAnsi="Arial" w:cs="Arial"/>
          <w:sz w:val="22"/>
          <w:szCs w:val="22"/>
        </w:rPr>
      </w:pPr>
      <w:r w:rsidRPr="00ED2A97">
        <w:rPr>
          <w:rFonts w:ascii="Arial" w:hAnsi="Arial" w:cs="Arial"/>
          <w:sz w:val="22"/>
          <w:szCs w:val="22"/>
        </w:rPr>
        <w:t>American Academy of Oral and Maxillofacial Radiology</w:t>
      </w:r>
    </w:p>
    <w:p w14:paraId="5B3A79B2" w14:textId="7736C169" w:rsidR="00A445A7" w:rsidRDefault="00A445A7" w:rsidP="00CB18E3">
      <w:pPr>
        <w:ind w:right="1800"/>
        <w:rPr>
          <w:rFonts w:ascii="Arial" w:hAnsi="Arial" w:cs="Arial"/>
          <w:sz w:val="22"/>
          <w:szCs w:val="22"/>
        </w:rPr>
      </w:pPr>
      <w:r w:rsidRPr="00A445A7">
        <w:rPr>
          <w:rFonts w:ascii="Arial" w:hAnsi="Arial" w:cs="Arial"/>
          <w:sz w:val="22"/>
          <w:szCs w:val="22"/>
        </w:rPr>
        <w:t>American Academy of Pediatric Dentistry</w:t>
      </w:r>
    </w:p>
    <w:p w14:paraId="6205EBA5" w14:textId="3BE1D49E" w:rsidR="00974B19" w:rsidRDefault="00974B19" w:rsidP="00974B19">
      <w:pPr>
        <w:ind w:right="1800"/>
        <w:rPr>
          <w:rFonts w:ascii="Arial" w:hAnsi="Arial" w:cs="Arial"/>
          <w:sz w:val="22"/>
          <w:szCs w:val="22"/>
        </w:rPr>
      </w:pPr>
      <w:r w:rsidRPr="00CB18E3">
        <w:rPr>
          <w:rFonts w:ascii="Arial" w:hAnsi="Arial" w:cs="Arial"/>
          <w:sz w:val="22"/>
          <w:szCs w:val="22"/>
        </w:rPr>
        <w:t>American Academy of Periodontology</w:t>
      </w:r>
    </w:p>
    <w:p w14:paraId="61A68085" w14:textId="469353B3" w:rsidR="00A445A7" w:rsidRDefault="00A445A7" w:rsidP="00974B19">
      <w:pPr>
        <w:ind w:right="1800"/>
        <w:rPr>
          <w:rFonts w:ascii="Arial" w:hAnsi="Arial" w:cs="Arial"/>
          <w:sz w:val="22"/>
          <w:szCs w:val="22"/>
        </w:rPr>
      </w:pPr>
      <w:r w:rsidRPr="00A445A7">
        <w:rPr>
          <w:rFonts w:ascii="Arial" w:hAnsi="Arial" w:cs="Arial"/>
          <w:sz w:val="22"/>
          <w:szCs w:val="22"/>
        </w:rPr>
        <w:t>American Association for Dental, Oral, and Craniofacial Research</w:t>
      </w:r>
    </w:p>
    <w:p w14:paraId="6987C57F" w14:textId="77777777" w:rsidR="00974B19" w:rsidRPr="00CB18E3" w:rsidRDefault="00974B19" w:rsidP="00974B19">
      <w:pPr>
        <w:ind w:right="1800"/>
        <w:rPr>
          <w:rFonts w:ascii="Arial" w:hAnsi="Arial" w:cs="Arial"/>
          <w:sz w:val="22"/>
          <w:szCs w:val="22"/>
        </w:rPr>
      </w:pPr>
      <w:r w:rsidRPr="00CB18E3">
        <w:rPr>
          <w:rFonts w:ascii="Arial" w:hAnsi="Arial" w:cs="Arial"/>
          <w:sz w:val="22"/>
          <w:szCs w:val="22"/>
        </w:rPr>
        <w:t>American Association of Endodontists</w:t>
      </w:r>
    </w:p>
    <w:p w14:paraId="5DF8093B" w14:textId="79ECDC78" w:rsidR="009A6A42" w:rsidRDefault="009A6A42" w:rsidP="009A6A42">
      <w:pPr>
        <w:ind w:right="1800"/>
        <w:rPr>
          <w:rFonts w:ascii="Arial" w:hAnsi="Arial" w:cs="Arial"/>
          <w:sz w:val="22"/>
          <w:szCs w:val="22"/>
        </w:rPr>
      </w:pPr>
      <w:r w:rsidRPr="00CB18E3">
        <w:rPr>
          <w:rFonts w:ascii="Arial" w:hAnsi="Arial" w:cs="Arial"/>
          <w:sz w:val="22"/>
          <w:szCs w:val="22"/>
        </w:rPr>
        <w:t>American Association of Oral and Maxillofacial Surgeons</w:t>
      </w:r>
    </w:p>
    <w:p w14:paraId="0ED2DC69" w14:textId="441903E1" w:rsidR="00A445A7" w:rsidRPr="00CB18E3" w:rsidRDefault="00A445A7" w:rsidP="009A6A42">
      <w:pPr>
        <w:ind w:right="1800"/>
        <w:rPr>
          <w:rFonts w:ascii="Arial" w:hAnsi="Arial" w:cs="Arial"/>
          <w:sz w:val="22"/>
          <w:szCs w:val="22"/>
        </w:rPr>
      </w:pPr>
      <w:r w:rsidRPr="00A445A7">
        <w:rPr>
          <w:rFonts w:ascii="Arial" w:hAnsi="Arial" w:cs="Arial"/>
          <w:sz w:val="22"/>
          <w:szCs w:val="22"/>
        </w:rPr>
        <w:t>American Association of Orthodontists</w:t>
      </w:r>
    </w:p>
    <w:p w14:paraId="6736027A" w14:textId="10F9369B" w:rsidR="009A6A42" w:rsidRDefault="009A6A42" w:rsidP="009A6A42">
      <w:pPr>
        <w:ind w:right="1800"/>
        <w:rPr>
          <w:rFonts w:ascii="Arial" w:hAnsi="Arial" w:cs="Arial"/>
          <w:sz w:val="22"/>
          <w:szCs w:val="22"/>
        </w:rPr>
      </w:pPr>
      <w:r w:rsidRPr="00CB18E3">
        <w:rPr>
          <w:rFonts w:ascii="Arial" w:hAnsi="Arial" w:cs="Arial"/>
          <w:sz w:val="22"/>
          <w:szCs w:val="22"/>
        </w:rPr>
        <w:t>American College of Prosthodontists</w:t>
      </w:r>
    </w:p>
    <w:p w14:paraId="43B09CB8" w14:textId="0D758799" w:rsidR="00A445A7" w:rsidRDefault="00A445A7" w:rsidP="009A6A42">
      <w:pPr>
        <w:ind w:right="1800"/>
        <w:rPr>
          <w:rFonts w:ascii="Arial" w:hAnsi="Arial" w:cs="Arial"/>
          <w:sz w:val="22"/>
          <w:szCs w:val="22"/>
        </w:rPr>
      </w:pPr>
      <w:r w:rsidRPr="00A445A7">
        <w:rPr>
          <w:rFonts w:ascii="Arial" w:hAnsi="Arial" w:cs="Arial"/>
          <w:sz w:val="22"/>
          <w:szCs w:val="22"/>
        </w:rPr>
        <w:t>American Dental Association</w:t>
      </w:r>
    </w:p>
    <w:p w14:paraId="70DFBE0A" w14:textId="3F6DA9A6" w:rsidR="005B1563" w:rsidRPr="00CB18E3" w:rsidRDefault="005B1563" w:rsidP="009A6A42">
      <w:pPr>
        <w:ind w:right="1800"/>
        <w:rPr>
          <w:rFonts w:ascii="Arial" w:hAnsi="Arial" w:cs="Arial"/>
          <w:sz w:val="22"/>
          <w:szCs w:val="22"/>
        </w:rPr>
      </w:pPr>
      <w:r w:rsidRPr="005B1563">
        <w:rPr>
          <w:rFonts w:ascii="Arial" w:hAnsi="Arial" w:cs="Arial"/>
          <w:sz w:val="22"/>
          <w:szCs w:val="22"/>
        </w:rPr>
        <w:t>American Dental Education Association</w:t>
      </w:r>
    </w:p>
    <w:p w14:paraId="653A7F45" w14:textId="77777777" w:rsidR="00F1300F" w:rsidRPr="00CB18E3" w:rsidRDefault="00F1300F" w:rsidP="00F1300F">
      <w:pPr>
        <w:ind w:right="1800"/>
        <w:rPr>
          <w:rFonts w:ascii="Arial" w:hAnsi="Arial" w:cs="Arial"/>
          <w:sz w:val="22"/>
          <w:szCs w:val="22"/>
        </w:rPr>
      </w:pPr>
      <w:r w:rsidRPr="00CB18E3">
        <w:rPr>
          <w:rFonts w:ascii="Arial" w:hAnsi="Arial" w:cs="Arial"/>
          <w:sz w:val="22"/>
          <w:szCs w:val="22"/>
        </w:rPr>
        <w:t>American Society of Dentist Anesthesiologists</w:t>
      </w:r>
    </w:p>
    <w:p w14:paraId="499BF73C" w14:textId="77777777" w:rsidR="00F1300F" w:rsidRPr="00CB18E3" w:rsidRDefault="00F1300F" w:rsidP="00F1300F">
      <w:pPr>
        <w:ind w:right="1800"/>
        <w:rPr>
          <w:rFonts w:ascii="Arial" w:hAnsi="Arial" w:cs="Arial"/>
          <w:sz w:val="22"/>
          <w:szCs w:val="22"/>
        </w:rPr>
      </w:pPr>
      <w:r w:rsidRPr="00CB18E3">
        <w:rPr>
          <w:rFonts w:ascii="Arial" w:hAnsi="Arial" w:cs="Arial"/>
          <w:sz w:val="22"/>
          <w:szCs w:val="22"/>
        </w:rPr>
        <w:t>American Student Dental Association</w:t>
      </w:r>
    </w:p>
    <w:p w14:paraId="6C56B439" w14:textId="13D58F3B" w:rsidR="00800EE9" w:rsidRDefault="00800EE9" w:rsidP="00CB18E3">
      <w:pPr>
        <w:ind w:right="1800"/>
        <w:rPr>
          <w:rFonts w:ascii="Arial" w:hAnsi="Arial" w:cs="Arial"/>
          <w:sz w:val="22"/>
          <w:szCs w:val="22"/>
        </w:rPr>
      </w:pPr>
      <w:r w:rsidRPr="00CB18E3">
        <w:rPr>
          <w:rFonts w:ascii="Arial" w:hAnsi="Arial" w:cs="Arial"/>
          <w:sz w:val="22"/>
          <w:szCs w:val="22"/>
        </w:rPr>
        <w:t>Diverse Dental Society</w:t>
      </w:r>
    </w:p>
    <w:p w14:paraId="02E47B97" w14:textId="6929A138" w:rsidR="00BD5974" w:rsidRDefault="00BD5974" w:rsidP="00CB18E3">
      <w:pPr>
        <w:ind w:right="1800"/>
        <w:rPr>
          <w:rFonts w:ascii="Arial" w:hAnsi="Arial" w:cs="Arial"/>
          <w:sz w:val="22"/>
          <w:szCs w:val="22"/>
        </w:rPr>
      </w:pPr>
      <w:r>
        <w:rPr>
          <w:rFonts w:ascii="Arial" w:hAnsi="Arial" w:cs="Arial"/>
          <w:sz w:val="22"/>
          <w:szCs w:val="22"/>
        </w:rPr>
        <w:t>Hispanic Dental Association</w:t>
      </w:r>
    </w:p>
    <w:p w14:paraId="325B9769" w14:textId="19ABD963" w:rsidR="009E3FAD" w:rsidRDefault="009E3FAD" w:rsidP="00CB18E3">
      <w:pPr>
        <w:ind w:right="1800"/>
        <w:rPr>
          <w:rFonts w:ascii="Arial" w:hAnsi="Arial" w:cs="Arial"/>
          <w:sz w:val="22"/>
          <w:szCs w:val="22"/>
        </w:rPr>
      </w:pPr>
      <w:r>
        <w:rPr>
          <w:rFonts w:ascii="Arial" w:hAnsi="Arial" w:cs="Arial"/>
          <w:sz w:val="22"/>
          <w:szCs w:val="22"/>
        </w:rPr>
        <w:t>National Dental Association</w:t>
      </w:r>
    </w:p>
    <w:p w14:paraId="38750904" w14:textId="6516AB32" w:rsidR="00A445A7" w:rsidRDefault="00A445A7" w:rsidP="00CB18E3">
      <w:pPr>
        <w:ind w:right="1800"/>
        <w:rPr>
          <w:rFonts w:ascii="Arial" w:hAnsi="Arial" w:cs="Arial"/>
          <w:sz w:val="22"/>
          <w:szCs w:val="22"/>
        </w:rPr>
      </w:pPr>
      <w:r w:rsidRPr="00A445A7">
        <w:rPr>
          <w:rFonts w:ascii="Arial" w:hAnsi="Arial" w:cs="Arial"/>
          <w:sz w:val="22"/>
          <w:szCs w:val="22"/>
        </w:rPr>
        <w:t>Society of American Indian Dentists</w:t>
      </w:r>
    </w:p>
    <w:p w14:paraId="5E7DA842" w14:textId="52836667" w:rsidR="00A445A7" w:rsidRDefault="00CB18E3" w:rsidP="00CB18E3">
      <w:pPr>
        <w:ind w:right="1800"/>
        <w:rPr>
          <w:rFonts w:ascii="Arial" w:hAnsi="Arial" w:cs="Arial"/>
          <w:sz w:val="22"/>
          <w:szCs w:val="22"/>
        </w:rPr>
      </w:pPr>
      <w:r w:rsidRPr="00CB18E3">
        <w:rPr>
          <w:rFonts w:ascii="Arial" w:hAnsi="Arial" w:cs="Arial"/>
          <w:sz w:val="22"/>
          <w:szCs w:val="22"/>
        </w:rPr>
        <w:t>The Children's Oral Health Institute</w:t>
      </w:r>
    </w:p>
    <w:p w14:paraId="15FC5C81" w14:textId="77777777" w:rsidR="005B1563" w:rsidRPr="00CB18E3" w:rsidRDefault="005B1563" w:rsidP="00CB18E3">
      <w:pPr>
        <w:ind w:right="1800"/>
        <w:rPr>
          <w:rFonts w:ascii="Arial" w:hAnsi="Arial" w:cs="Arial"/>
          <w:sz w:val="22"/>
          <w:szCs w:val="22"/>
        </w:rPr>
      </w:pPr>
    </w:p>
    <w:p w14:paraId="0A237590" w14:textId="22CCD791" w:rsidR="00C855AE" w:rsidRPr="003B468E" w:rsidRDefault="00C855AE" w:rsidP="00334179">
      <w:pPr>
        <w:ind w:right="1800"/>
        <w:rPr>
          <w:rFonts w:ascii="Arial" w:hAnsi="Arial" w:cs="Arial"/>
          <w:sz w:val="22"/>
          <w:szCs w:val="22"/>
        </w:rPr>
      </w:pPr>
    </w:p>
    <w:sectPr w:rsidR="00C855AE" w:rsidRPr="003B468E" w:rsidSect="00590348">
      <w:type w:val="continuous"/>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869F" w14:textId="77777777" w:rsidR="0076321E" w:rsidRDefault="0076321E" w:rsidP="00181E66">
      <w:r>
        <w:separator/>
      </w:r>
    </w:p>
  </w:endnote>
  <w:endnote w:type="continuationSeparator" w:id="0">
    <w:p w14:paraId="34362C7D" w14:textId="77777777" w:rsidR="0076321E" w:rsidRDefault="0076321E" w:rsidP="0018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4376513"/>
      <w:docPartObj>
        <w:docPartGallery w:val="Page Numbers (Bottom of Page)"/>
        <w:docPartUnique/>
      </w:docPartObj>
    </w:sdtPr>
    <w:sdtContent>
      <w:p w14:paraId="2AA99014" w14:textId="7337407B" w:rsidR="00FE5A24" w:rsidRDefault="00FE5A24" w:rsidP="0049393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B24FBB" w14:textId="77777777" w:rsidR="00FE5A24" w:rsidRDefault="00FE5A24" w:rsidP="00FE5A24">
    <w:pPr>
      <w:pStyle w:val="Footer"/>
      <w:ind w:right="360" w:firstLine="360"/>
    </w:pPr>
  </w:p>
  <w:p w14:paraId="532A0785" w14:textId="77777777" w:rsidR="005C3DC6" w:rsidRDefault="005C3DC6"/>
  <w:p w14:paraId="2970DCE5" w14:textId="77777777" w:rsidR="005C3DC6" w:rsidRDefault="005C3D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9444667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218D52A7" w14:textId="6EDC3A59" w:rsidR="00590348" w:rsidRPr="00590348" w:rsidRDefault="00590348">
            <w:pPr>
              <w:pStyle w:val="Footer"/>
              <w:jc w:val="right"/>
              <w:rPr>
                <w:rFonts w:ascii="Arial" w:hAnsi="Arial" w:cs="Arial"/>
                <w:sz w:val="20"/>
                <w:szCs w:val="20"/>
              </w:rPr>
            </w:pPr>
            <w:r w:rsidRPr="00590348">
              <w:rPr>
                <w:rFonts w:ascii="Arial" w:hAnsi="Arial" w:cs="Arial"/>
                <w:sz w:val="20"/>
                <w:szCs w:val="20"/>
              </w:rPr>
              <w:t xml:space="preserve">Page </w:t>
            </w:r>
            <w:r w:rsidRPr="00590348">
              <w:rPr>
                <w:rFonts w:ascii="Arial" w:hAnsi="Arial" w:cs="Arial"/>
                <w:b/>
                <w:bCs/>
                <w:sz w:val="20"/>
                <w:szCs w:val="20"/>
              </w:rPr>
              <w:fldChar w:fldCharType="begin"/>
            </w:r>
            <w:r w:rsidRPr="00590348">
              <w:rPr>
                <w:rFonts w:ascii="Arial" w:hAnsi="Arial" w:cs="Arial"/>
                <w:b/>
                <w:bCs/>
                <w:sz w:val="20"/>
                <w:szCs w:val="20"/>
              </w:rPr>
              <w:instrText xml:space="preserve"> PAGE </w:instrText>
            </w:r>
            <w:r w:rsidRPr="00590348">
              <w:rPr>
                <w:rFonts w:ascii="Arial" w:hAnsi="Arial" w:cs="Arial"/>
                <w:b/>
                <w:bCs/>
                <w:sz w:val="20"/>
                <w:szCs w:val="20"/>
              </w:rPr>
              <w:fldChar w:fldCharType="separate"/>
            </w:r>
            <w:r w:rsidRPr="00590348">
              <w:rPr>
                <w:rFonts w:ascii="Arial" w:hAnsi="Arial" w:cs="Arial"/>
                <w:b/>
                <w:bCs/>
                <w:noProof/>
                <w:sz w:val="20"/>
                <w:szCs w:val="20"/>
              </w:rPr>
              <w:t>2</w:t>
            </w:r>
            <w:r w:rsidRPr="00590348">
              <w:rPr>
                <w:rFonts w:ascii="Arial" w:hAnsi="Arial" w:cs="Arial"/>
                <w:b/>
                <w:bCs/>
                <w:sz w:val="20"/>
                <w:szCs w:val="20"/>
              </w:rPr>
              <w:fldChar w:fldCharType="end"/>
            </w:r>
            <w:r w:rsidRPr="00590348">
              <w:rPr>
                <w:rFonts w:ascii="Arial" w:hAnsi="Arial" w:cs="Arial"/>
                <w:sz w:val="20"/>
                <w:szCs w:val="20"/>
              </w:rPr>
              <w:t xml:space="preserve"> of </w:t>
            </w:r>
            <w:r w:rsidRPr="00590348">
              <w:rPr>
                <w:rFonts w:ascii="Arial" w:hAnsi="Arial" w:cs="Arial"/>
                <w:b/>
                <w:bCs/>
                <w:sz w:val="20"/>
                <w:szCs w:val="20"/>
              </w:rPr>
              <w:fldChar w:fldCharType="begin"/>
            </w:r>
            <w:r w:rsidRPr="00590348">
              <w:rPr>
                <w:rFonts w:ascii="Arial" w:hAnsi="Arial" w:cs="Arial"/>
                <w:b/>
                <w:bCs/>
                <w:sz w:val="20"/>
                <w:szCs w:val="20"/>
              </w:rPr>
              <w:instrText xml:space="preserve"> NUMPAGES  </w:instrText>
            </w:r>
            <w:r w:rsidRPr="00590348">
              <w:rPr>
                <w:rFonts w:ascii="Arial" w:hAnsi="Arial" w:cs="Arial"/>
                <w:b/>
                <w:bCs/>
                <w:sz w:val="20"/>
                <w:szCs w:val="20"/>
              </w:rPr>
              <w:fldChar w:fldCharType="separate"/>
            </w:r>
            <w:r w:rsidRPr="00590348">
              <w:rPr>
                <w:rFonts w:ascii="Arial" w:hAnsi="Arial" w:cs="Arial"/>
                <w:b/>
                <w:bCs/>
                <w:noProof/>
                <w:sz w:val="20"/>
                <w:szCs w:val="20"/>
              </w:rPr>
              <w:t>2</w:t>
            </w:r>
            <w:r w:rsidRPr="00590348">
              <w:rPr>
                <w:rFonts w:ascii="Arial" w:hAnsi="Arial" w:cs="Arial"/>
                <w:b/>
                <w:bCs/>
                <w:sz w:val="20"/>
                <w:szCs w:val="20"/>
              </w:rPr>
              <w:fldChar w:fldCharType="end"/>
            </w:r>
          </w:p>
        </w:sdtContent>
      </w:sdt>
    </w:sdtContent>
  </w:sdt>
  <w:p w14:paraId="0F745173" w14:textId="25468C5B" w:rsidR="00181E66" w:rsidRDefault="00181E66" w:rsidP="00FE5A24">
    <w:pPr>
      <w:pStyle w:val="Footer"/>
      <w:tabs>
        <w:tab w:val="clear" w:pos="8640"/>
        <w:tab w:val="right" w:pos="10440"/>
      </w:tabs>
      <w:ind w:left="-180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B90A" w14:textId="77777777" w:rsidR="0076321E" w:rsidRDefault="0076321E" w:rsidP="00181E66">
      <w:r>
        <w:separator/>
      </w:r>
    </w:p>
  </w:footnote>
  <w:footnote w:type="continuationSeparator" w:id="0">
    <w:p w14:paraId="2E070E58" w14:textId="77777777" w:rsidR="0076321E" w:rsidRDefault="0076321E" w:rsidP="00181E66">
      <w:r>
        <w:continuationSeparator/>
      </w:r>
    </w:p>
  </w:footnote>
  <w:footnote w:id="1">
    <w:p w14:paraId="2BD99D80" w14:textId="557568BD" w:rsidR="00C6515C" w:rsidRPr="004B1AA3" w:rsidRDefault="00C6515C" w:rsidP="00C6515C">
      <w:pPr>
        <w:pStyle w:val="FootnoteText"/>
        <w:rPr>
          <w:rFonts w:ascii="Arial" w:hAnsi="Arial" w:cs="Arial"/>
          <w:sz w:val="16"/>
          <w:szCs w:val="16"/>
        </w:rPr>
      </w:pPr>
      <w:r w:rsidRPr="004B1AA3">
        <w:rPr>
          <w:rStyle w:val="FootnoteReference"/>
          <w:rFonts w:ascii="Arial" w:hAnsi="Arial" w:cs="Arial"/>
          <w:sz w:val="16"/>
          <w:szCs w:val="16"/>
        </w:rPr>
        <w:footnoteRef/>
      </w:r>
      <w:r w:rsidRPr="004B1AA3">
        <w:rPr>
          <w:rFonts w:ascii="Arial" w:hAnsi="Arial" w:cs="Arial"/>
          <w:sz w:val="16"/>
          <w:szCs w:val="16"/>
        </w:rPr>
        <w:t xml:space="preserve"> Centers for Disease Control and Prevention. (2021, January 25). </w:t>
      </w:r>
      <w:r w:rsidRPr="004B1AA3">
        <w:rPr>
          <w:rFonts w:ascii="Arial" w:hAnsi="Arial" w:cs="Arial"/>
          <w:i/>
          <w:iCs/>
          <w:sz w:val="16"/>
          <w:szCs w:val="16"/>
        </w:rPr>
        <w:t>Oral Health Fast Facts</w:t>
      </w:r>
      <w:r w:rsidRPr="004B1AA3">
        <w:rPr>
          <w:rFonts w:ascii="Arial" w:hAnsi="Arial" w:cs="Arial"/>
          <w:sz w:val="16"/>
          <w:szCs w:val="16"/>
        </w:rPr>
        <w:t xml:space="preserve">. Centers for Disease Control and Prevention. https://www.cdc.gov/oralhealth/fast-facts/index.html </w:t>
      </w:r>
    </w:p>
  </w:footnote>
  <w:footnote w:id="2">
    <w:p w14:paraId="6E424457" w14:textId="72E2AE05" w:rsidR="00C6515C" w:rsidRPr="003F1FAF" w:rsidRDefault="00C6515C" w:rsidP="00C6515C">
      <w:pPr>
        <w:pStyle w:val="FootnoteText"/>
        <w:rPr>
          <w:rFonts w:ascii="Arial" w:hAnsi="Arial" w:cs="Arial"/>
          <w:sz w:val="16"/>
          <w:szCs w:val="16"/>
        </w:rPr>
      </w:pPr>
      <w:r w:rsidRPr="004B1AA3">
        <w:rPr>
          <w:rStyle w:val="FootnoteReference"/>
          <w:rFonts w:ascii="Arial" w:hAnsi="Arial" w:cs="Arial"/>
          <w:sz w:val="16"/>
          <w:szCs w:val="16"/>
        </w:rPr>
        <w:footnoteRef/>
      </w:r>
      <w:r w:rsidRPr="004B1AA3">
        <w:rPr>
          <w:rFonts w:ascii="Arial" w:hAnsi="Arial" w:cs="Arial"/>
          <w:sz w:val="16"/>
          <w:szCs w:val="16"/>
        </w:rPr>
        <w:t xml:space="preserve"> Increase Use of the Oral Health Care System - Data - </w:t>
      </w:r>
      <w:r w:rsidRPr="004B1AA3">
        <w:rPr>
          <w:rFonts w:ascii="Arial" w:hAnsi="Arial" w:cs="Arial"/>
          <w:i/>
          <w:iCs/>
          <w:sz w:val="16"/>
          <w:szCs w:val="16"/>
        </w:rPr>
        <w:t>Healthy People 2030</w:t>
      </w:r>
      <w:r w:rsidRPr="004B1AA3">
        <w:rPr>
          <w:rFonts w:ascii="Arial" w:hAnsi="Arial" w:cs="Arial"/>
          <w:sz w:val="16"/>
          <w:szCs w:val="16"/>
        </w:rPr>
        <w:t xml:space="preserve">, https://health.gov/healthypeople/objectives-and-data/browse-objectives/health-care/increase-use-oral-health-care-system-oh-08/data. </w:t>
      </w:r>
    </w:p>
  </w:footnote>
  <w:footnote w:id="3">
    <w:p w14:paraId="038A79BC" w14:textId="77777777" w:rsidR="00B34508" w:rsidRPr="004B1AA3" w:rsidRDefault="00B34508" w:rsidP="00B34508">
      <w:pPr>
        <w:pStyle w:val="FootnoteText"/>
        <w:rPr>
          <w:rFonts w:ascii="Arial" w:hAnsi="Arial" w:cs="Arial"/>
          <w:sz w:val="16"/>
          <w:szCs w:val="16"/>
        </w:rPr>
      </w:pPr>
      <w:r w:rsidRPr="004B1AA3">
        <w:rPr>
          <w:rStyle w:val="FootnoteReference"/>
          <w:rFonts w:ascii="Arial" w:hAnsi="Arial" w:cs="Arial"/>
          <w:sz w:val="16"/>
          <w:szCs w:val="16"/>
        </w:rPr>
        <w:footnoteRef/>
      </w:r>
      <w:r w:rsidRPr="004B1AA3">
        <w:rPr>
          <w:rFonts w:ascii="Arial" w:hAnsi="Arial" w:cs="Arial"/>
          <w:sz w:val="16"/>
          <w:szCs w:val="16"/>
        </w:rPr>
        <w:t xml:space="preserve"> </w:t>
      </w:r>
      <w:proofErr w:type="spellStart"/>
      <w:r w:rsidRPr="004B1AA3">
        <w:rPr>
          <w:rFonts w:ascii="Arial" w:hAnsi="Arial" w:cs="Arial"/>
          <w:sz w:val="16"/>
          <w:szCs w:val="16"/>
        </w:rPr>
        <w:t>Baskaradoss</w:t>
      </w:r>
      <w:proofErr w:type="spellEnd"/>
      <w:r w:rsidRPr="004B1AA3">
        <w:rPr>
          <w:rFonts w:ascii="Arial" w:hAnsi="Arial" w:cs="Arial"/>
          <w:sz w:val="16"/>
          <w:szCs w:val="16"/>
        </w:rPr>
        <w:t xml:space="preserve"> JK. Relationship between oral health literacy and oral health status. BMC Oral Health. 2018 Oct 24;18(1):172. </w:t>
      </w:r>
      <w:proofErr w:type="spellStart"/>
      <w:r w:rsidRPr="004B1AA3">
        <w:rPr>
          <w:rFonts w:ascii="Arial" w:hAnsi="Arial" w:cs="Arial"/>
          <w:sz w:val="16"/>
          <w:szCs w:val="16"/>
        </w:rPr>
        <w:t>doi</w:t>
      </w:r>
      <w:proofErr w:type="spellEnd"/>
      <w:r w:rsidRPr="004B1AA3">
        <w:rPr>
          <w:rFonts w:ascii="Arial" w:hAnsi="Arial" w:cs="Arial"/>
          <w:sz w:val="16"/>
          <w:szCs w:val="16"/>
        </w:rPr>
        <w:t>: 10.1186/s12903-018-0640-1. PMID: 30355347; PMCID: PMC6201552.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65C3" w14:textId="748D4D19" w:rsidR="00181E66" w:rsidRDefault="00181E66" w:rsidP="00181E66">
    <w:pPr>
      <w:pStyle w:val="Header"/>
      <w:ind w:left="-1800"/>
    </w:pPr>
  </w:p>
  <w:p w14:paraId="6AD321DE" w14:textId="77777777" w:rsidR="005C3DC6" w:rsidRDefault="005C3DC6"/>
  <w:p w14:paraId="53BAC7E6" w14:textId="77777777" w:rsidR="005C3DC6" w:rsidRDefault="005C3D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01A"/>
    <w:multiLevelType w:val="multilevel"/>
    <w:tmpl w:val="D5C44C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432D54"/>
    <w:multiLevelType w:val="multilevel"/>
    <w:tmpl w:val="56A8F38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236161"/>
    <w:multiLevelType w:val="multilevel"/>
    <w:tmpl w:val="3752A4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B24F5D"/>
    <w:multiLevelType w:val="multilevel"/>
    <w:tmpl w:val="EB3CF32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D14670"/>
    <w:multiLevelType w:val="multilevel"/>
    <w:tmpl w:val="F7AC123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DD5246"/>
    <w:multiLevelType w:val="multilevel"/>
    <w:tmpl w:val="379CA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AB5815"/>
    <w:multiLevelType w:val="multilevel"/>
    <w:tmpl w:val="D152E9D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A5AB4"/>
    <w:multiLevelType w:val="hybridMultilevel"/>
    <w:tmpl w:val="F59C20D2"/>
    <w:lvl w:ilvl="0" w:tplc="638C4D36">
      <w:start w:val="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70FEC"/>
    <w:multiLevelType w:val="multilevel"/>
    <w:tmpl w:val="299457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6E42E69"/>
    <w:multiLevelType w:val="hybridMultilevel"/>
    <w:tmpl w:val="57166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A03DC5"/>
    <w:multiLevelType w:val="hybridMultilevel"/>
    <w:tmpl w:val="750CADB4"/>
    <w:lvl w:ilvl="0" w:tplc="CF44FDDC">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BF1FD4"/>
    <w:multiLevelType w:val="hybridMultilevel"/>
    <w:tmpl w:val="5D56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87C4B"/>
    <w:multiLevelType w:val="hybridMultilevel"/>
    <w:tmpl w:val="50C88B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6433DE1"/>
    <w:multiLevelType w:val="multilevel"/>
    <w:tmpl w:val="610C68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E986591"/>
    <w:multiLevelType w:val="hybridMultilevel"/>
    <w:tmpl w:val="78F49D0A"/>
    <w:lvl w:ilvl="0" w:tplc="638C4D36">
      <w:start w:val="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DF5D3A"/>
    <w:multiLevelType w:val="hybridMultilevel"/>
    <w:tmpl w:val="7730E1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245720345">
    <w:abstractNumId w:val="11"/>
  </w:num>
  <w:num w:numId="2" w16cid:durableId="795372818">
    <w:abstractNumId w:val="9"/>
  </w:num>
  <w:num w:numId="3" w16cid:durableId="879898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00778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564005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58842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5681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06350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23981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354739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19532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2260894">
    <w:abstractNumId w:val="14"/>
  </w:num>
  <w:num w:numId="13" w16cid:durableId="1592395041">
    <w:abstractNumId w:val="7"/>
  </w:num>
  <w:num w:numId="14" w16cid:durableId="1473212752">
    <w:abstractNumId w:val="10"/>
  </w:num>
  <w:num w:numId="15" w16cid:durableId="372002650">
    <w:abstractNumId w:val="12"/>
  </w:num>
  <w:num w:numId="16" w16cid:durableId="1544440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TQ3tbQwM7K0NDdX0lEKTi0uzszPAykwMa4FABhm5oMtAAAA"/>
  </w:docVars>
  <w:rsids>
    <w:rsidRoot w:val="00181E66"/>
    <w:rsid w:val="000158C4"/>
    <w:rsid w:val="00015D3E"/>
    <w:rsid w:val="0001791B"/>
    <w:rsid w:val="00026399"/>
    <w:rsid w:val="00026FBD"/>
    <w:rsid w:val="00031122"/>
    <w:rsid w:val="000321CC"/>
    <w:rsid w:val="000334F1"/>
    <w:rsid w:val="000402D5"/>
    <w:rsid w:val="000441FC"/>
    <w:rsid w:val="00047BF9"/>
    <w:rsid w:val="0005623E"/>
    <w:rsid w:val="00061566"/>
    <w:rsid w:val="00063B83"/>
    <w:rsid w:val="000660B6"/>
    <w:rsid w:val="00066C26"/>
    <w:rsid w:val="000717E2"/>
    <w:rsid w:val="000717F3"/>
    <w:rsid w:val="00071DC4"/>
    <w:rsid w:val="00075ABC"/>
    <w:rsid w:val="00077897"/>
    <w:rsid w:val="00080AEE"/>
    <w:rsid w:val="00082E81"/>
    <w:rsid w:val="000866D8"/>
    <w:rsid w:val="0008676C"/>
    <w:rsid w:val="00086B1E"/>
    <w:rsid w:val="000916F0"/>
    <w:rsid w:val="00095FD1"/>
    <w:rsid w:val="000A1E97"/>
    <w:rsid w:val="000A612B"/>
    <w:rsid w:val="000A7000"/>
    <w:rsid w:val="000B0C0B"/>
    <w:rsid w:val="000B2D2F"/>
    <w:rsid w:val="000B523A"/>
    <w:rsid w:val="000B69B8"/>
    <w:rsid w:val="000C00C1"/>
    <w:rsid w:val="000C314C"/>
    <w:rsid w:val="000C52A5"/>
    <w:rsid w:val="000D4D53"/>
    <w:rsid w:val="000D647F"/>
    <w:rsid w:val="000D6DDA"/>
    <w:rsid w:val="000D7D7F"/>
    <w:rsid w:val="000E07A2"/>
    <w:rsid w:val="000E21B4"/>
    <w:rsid w:val="000E53BA"/>
    <w:rsid w:val="000F27EB"/>
    <w:rsid w:val="000F2FDB"/>
    <w:rsid w:val="000F79A2"/>
    <w:rsid w:val="0011171F"/>
    <w:rsid w:val="001138D7"/>
    <w:rsid w:val="0011799B"/>
    <w:rsid w:val="00117AF0"/>
    <w:rsid w:val="00120641"/>
    <w:rsid w:val="00124567"/>
    <w:rsid w:val="00132FD8"/>
    <w:rsid w:val="0013576F"/>
    <w:rsid w:val="00137D47"/>
    <w:rsid w:val="00143B4D"/>
    <w:rsid w:val="00145DFC"/>
    <w:rsid w:val="00146AB9"/>
    <w:rsid w:val="00147D06"/>
    <w:rsid w:val="00156D05"/>
    <w:rsid w:val="0016105F"/>
    <w:rsid w:val="00163F1B"/>
    <w:rsid w:val="00164D9A"/>
    <w:rsid w:val="00165FA4"/>
    <w:rsid w:val="00180932"/>
    <w:rsid w:val="001811F4"/>
    <w:rsid w:val="00181E66"/>
    <w:rsid w:val="00182519"/>
    <w:rsid w:val="00183B13"/>
    <w:rsid w:val="001853FE"/>
    <w:rsid w:val="001870B8"/>
    <w:rsid w:val="0018786F"/>
    <w:rsid w:val="00191403"/>
    <w:rsid w:val="00196826"/>
    <w:rsid w:val="001979D5"/>
    <w:rsid w:val="001A63E3"/>
    <w:rsid w:val="001A6978"/>
    <w:rsid w:val="001B17F4"/>
    <w:rsid w:val="001B18D7"/>
    <w:rsid w:val="001B5A61"/>
    <w:rsid w:val="001B6C9C"/>
    <w:rsid w:val="001C1E5A"/>
    <w:rsid w:val="001C2D7D"/>
    <w:rsid w:val="001C73A3"/>
    <w:rsid w:val="001D2058"/>
    <w:rsid w:val="001D4884"/>
    <w:rsid w:val="001D7DA4"/>
    <w:rsid w:val="001E1AA2"/>
    <w:rsid w:val="001E2F36"/>
    <w:rsid w:val="001F150D"/>
    <w:rsid w:val="001F687A"/>
    <w:rsid w:val="00205E50"/>
    <w:rsid w:val="00215104"/>
    <w:rsid w:val="00215238"/>
    <w:rsid w:val="00216557"/>
    <w:rsid w:val="00216BBD"/>
    <w:rsid w:val="00217116"/>
    <w:rsid w:val="00220C9C"/>
    <w:rsid w:val="00222F5B"/>
    <w:rsid w:val="0022368E"/>
    <w:rsid w:val="00226498"/>
    <w:rsid w:val="002304D4"/>
    <w:rsid w:val="00231549"/>
    <w:rsid w:val="00232604"/>
    <w:rsid w:val="00236D6B"/>
    <w:rsid w:val="0024072F"/>
    <w:rsid w:val="00246A3E"/>
    <w:rsid w:val="00250466"/>
    <w:rsid w:val="00250818"/>
    <w:rsid w:val="00262E6B"/>
    <w:rsid w:val="002646AF"/>
    <w:rsid w:val="0026601A"/>
    <w:rsid w:val="00266188"/>
    <w:rsid w:val="002662B7"/>
    <w:rsid w:val="002720D9"/>
    <w:rsid w:val="00273472"/>
    <w:rsid w:val="00274B48"/>
    <w:rsid w:val="00274C55"/>
    <w:rsid w:val="002764EC"/>
    <w:rsid w:val="002833F3"/>
    <w:rsid w:val="0028376C"/>
    <w:rsid w:val="00284860"/>
    <w:rsid w:val="00284C2C"/>
    <w:rsid w:val="00285B2C"/>
    <w:rsid w:val="00290CE6"/>
    <w:rsid w:val="00295C88"/>
    <w:rsid w:val="002970F8"/>
    <w:rsid w:val="00297CBB"/>
    <w:rsid w:val="002A0CC8"/>
    <w:rsid w:val="002A284D"/>
    <w:rsid w:val="002A45D8"/>
    <w:rsid w:val="002A5DB8"/>
    <w:rsid w:val="002A6099"/>
    <w:rsid w:val="002A68B9"/>
    <w:rsid w:val="002B60BB"/>
    <w:rsid w:val="002B651C"/>
    <w:rsid w:val="002C3BA6"/>
    <w:rsid w:val="002C3C60"/>
    <w:rsid w:val="002C4A46"/>
    <w:rsid w:val="002D0A3D"/>
    <w:rsid w:val="002D2DC2"/>
    <w:rsid w:val="002D716D"/>
    <w:rsid w:val="002E0ABD"/>
    <w:rsid w:val="002E3C28"/>
    <w:rsid w:val="002E67B3"/>
    <w:rsid w:val="002F0E36"/>
    <w:rsid w:val="002F10EB"/>
    <w:rsid w:val="002F2F50"/>
    <w:rsid w:val="002F2FF4"/>
    <w:rsid w:val="002F49B7"/>
    <w:rsid w:val="00305525"/>
    <w:rsid w:val="00310F7A"/>
    <w:rsid w:val="00312C35"/>
    <w:rsid w:val="00315029"/>
    <w:rsid w:val="00315148"/>
    <w:rsid w:val="003223BD"/>
    <w:rsid w:val="00323313"/>
    <w:rsid w:val="0032434B"/>
    <w:rsid w:val="00325597"/>
    <w:rsid w:val="00327B14"/>
    <w:rsid w:val="00332D70"/>
    <w:rsid w:val="00334017"/>
    <w:rsid w:val="00334179"/>
    <w:rsid w:val="00335C62"/>
    <w:rsid w:val="00341331"/>
    <w:rsid w:val="00341D4B"/>
    <w:rsid w:val="003430EB"/>
    <w:rsid w:val="00347415"/>
    <w:rsid w:val="0035144B"/>
    <w:rsid w:val="00353376"/>
    <w:rsid w:val="003550A7"/>
    <w:rsid w:val="00361E5C"/>
    <w:rsid w:val="00363135"/>
    <w:rsid w:val="00364CC5"/>
    <w:rsid w:val="00364F3C"/>
    <w:rsid w:val="00367CD0"/>
    <w:rsid w:val="00375C80"/>
    <w:rsid w:val="00375FE7"/>
    <w:rsid w:val="00381961"/>
    <w:rsid w:val="00384120"/>
    <w:rsid w:val="0038556C"/>
    <w:rsid w:val="00386270"/>
    <w:rsid w:val="0039088A"/>
    <w:rsid w:val="00396BDA"/>
    <w:rsid w:val="003A1F90"/>
    <w:rsid w:val="003A36B5"/>
    <w:rsid w:val="003A3E69"/>
    <w:rsid w:val="003A4932"/>
    <w:rsid w:val="003A714B"/>
    <w:rsid w:val="003A7B35"/>
    <w:rsid w:val="003B048F"/>
    <w:rsid w:val="003B468E"/>
    <w:rsid w:val="003B4A07"/>
    <w:rsid w:val="003B7747"/>
    <w:rsid w:val="003C104E"/>
    <w:rsid w:val="003C5C55"/>
    <w:rsid w:val="003C621E"/>
    <w:rsid w:val="003C7DF2"/>
    <w:rsid w:val="003D106B"/>
    <w:rsid w:val="003D64B4"/>
    <w:rsid w:val="003D6643"/>
    <w:rsid w:val="003D772D"/>
    <w:rsid w:val="003E0940"/>
    <w:rsid w:val="003E187C"/>
    <w:rsid w:val="003F1FAF"/>
    <w:rsid w:val="003F435B"/>
    <w:rsid w:val="003F5D54"/>
    <w:rsid w:val="00402F49"/>
    <w:rsid w:val="00404BCA"/>
    <w:rsid w:val="004072E0"/>
    <w:rsid w:val="004122F9"/>
    <w:rsid w:val="004158AB"/>
    <w:rsid w:val="00415C7C"/>
    <w:rsid w:val="0041713A"/>
    <w:rsid w:val="004306EA"/>
    <w:rsid w:val="00433DC2"/>
    <w:rsid w:val="004372EF"/>
    <w:rsid w:val="0044190A"/>
    <w:rsid w:val="0044698A"/>
    <w:rsid w:val="004477F9"/>
    <w:rsid w:val="004500AA"/>
    <w:rsid w:val="00455B7A"/>
    <w:rsid w:val="00456B0F"/>
    <w:rsid w:val="0045776B"/>
    <w:rsid w:val="004639BF"/>
    <w:rsid w:val="004718C7"/>
    <w:rsid w:val="00473F18"/>
    <w:rsid w:val="00480CE4"/>
    <w:rsid w:val="00481020"/>
    <w:rsid w:val="00481785"/>
    <w:rsid w:val="00481B59"/>
    <w:rsid w:val="00481BAC"/>
    <w:rsid w:val="00484688"/>
    <w:rsid w:val="004857F6"/>
    <w:rsid w:val="004860D4"/>
    <w:rsid w:val="0049393E"/>
    <w:rsid w:val="004A1F59"/>
    <w:rsid w:val="004A4801"/>
    <w:rsid w:val="004A539D"/>
    <w:rsid w:val="004A56B3"/>
    <w:rsid w:val="004A6F2A"/>
    <w:rsid w:val="004B11FF"/>
    <w:rsid w:val="004B1AA3"/>
    <w:rsid w:val="004B4C9B"/>
    <w:rsid w:val="004B688D"/>
    <w:rsid w:val="004C062A"/>
    <w:rsid w:val="004C1F78"/>
    <w:rsid w:val="004C2CCE"/>
    <w:rsid w:val="004C33E0"/>
    <w:rsid w:val="004C63FB"/>
    <w:rsid w:val="004D6FBD"/>
    <w:rsid w:val="004E0F75"/>
    <w:rsid w:val="004E1568"/>
    <w:rsid w:val="004E17A7"/>
    <w:rsid w:val="004F1016"/>
    <w:rsid w:val="0050394D"/>
    <w:rsid w:val="00504D78"/>
    <w:rsid w:val="005152D1"/>
    <w:rsid w:val="00516D15"/>
    <w:rsid w:val="00520B95"/>
    <w:rsid w:val="00525934"/>
    <w:rsid w:val="005265D4"/>
    <w:rsid w:val="0052673D"/>
    <w:rsid w:val="00530FA7"/>
    <w:rsid w:val="00533940"/>
    <w:rsid w:val="005356AB"/>
    <w:rsid w:val="00537660"/>
    <w:rsid w:val="00550CD0"/>
    <w:rsid w:val="005523B7"/>
    <w:rsid w:val="005537BA"/>
    <w:rsid w:val="00563D48"/>
    <w:rsid w:val="005640A4"/>
    <w:rsid w:val="005644E3"/>
    <w:rsid w:val="00575604"/>
    <w:rsid w:val="00581CAE"/>
    <w:rsid w:val="00582A5B"/>
    <w:rsid w:val="00582C05"/>
    <w:rsid w:val="00584496"/>
    <w:rsid w:val="00585BDA"/>
    <w:rsid w:val="00587416"/>
    <w:rsid w:val="00590348"/>
    <w:rsid w:val="00594861"/>
    <w:rsid w:val="0059571B"/>
    <w:rsid w:val="00595811"/>
    <w:rsid w:val="005A1CA2"/>
    <w:rsid w:val="005A2966"/>
    <w:rsid w:val="005A5091"/>
    <w:rsid w:val="005B1563"/>
    <w:rsid w:val="005B2C1B"/>
    <w:rsid w:val="005B570A"/>
    <w:rsid w:val="005C2BA0"/>
    <w:rsid w:val="005C3DC6"/>
    <w:rsid w:val="005C4CFA"/>
    <w:rsid w:val="005D0C54"/>
    <w:rsid w:val="005E354A"/>
    <w:rsid w:val="005E396E"/>
    <w:rsid w:val="005E3C88"/>
    <w:rsid w:val="005E6937"/>
    <w:rsid w:val="005F0272"/>
    <w:rsid w:val="00603DBE"/>
    <w:rsid w:val="00605A96"/>
    <w:rsid w:val="00606180"/>
    <w:rsid w:val="006062C7"/>
    <w:rsid w:val="0061017B"/>
    <w:rsid w:val="00610D10"/>
    <w:rsid w:val="006179FB"/>
    <w:rsid w:val="00621062"/>
    <w:rsid w:val="006225F7"/>
    <w:rsid w:val="00626E66"/>
    <w:rsid w:val="0063260C"/>
    <w:rsid w:val="00633475"/>
    <w:rsid w:val="0063495D"/>
    <w:rsid w:val="00640A5E"/>
    <w:rsid w:val="006427CD"/>
    <w:rsid w:val="00647F00"/>
    <w:rsid w:val="006516A1"/>
    <w:rsid w:val="00654DDA"/>
    <w:rsid w:val="00664095"/>
    <w:rsid w:val="0066551A"/>
    <w:rsid w:val="00671B55"/>
    <w:rsid w:val="00671D12"/>
    <w:rsid w:val="00677E7F"/>
    <w:rsid w:val="0068049B"/>
    <w:rsid w:val="00681F60"/>
    <w:rsid w:val="00683BE3"/>
    <w:rsid w:val="006A026D"/>
    <w:rsid w:val="006A077C"/>
    <w:rsid w:val="006A3BEB"/>
    <w:rsid w:val="006A4877"/>
    <w:rsid w:val="006B0E8C"/>
    <w:rsid w:val="006B1540"/>
    <w:rsid w:val="006B5F5C"/>
    <w:rsid w:val="006C0FF4"/>
    <w:rsid w:val="006C36E6"/>
    <w:rsid w:val="006C5243"/>
    <w:rsid w:val="006C5B44"/>
    <w:rsid w:val="006C6BD3"/>
    <w:rsid w:val="006D0FD7"/>
    <w:rsid w:val="006D7BC1"/>
    <w:rsid w:val="006E0FBB"/>
    <w:rsid w:val="006E17CF"/>
    <w:rsid w:val="006E7271"/>
    <w:rsid w:val="006E7930"/>
    <w:rsid w:val="006F0478"/>
    <w:rsid w:val="006F24A1"/>
    <w:rsid w:val="006F598F"/>
    <w:rsid w:val="0070025D"/>
    <w:rsid w:val="00702682"/>
    <w:rsid w:val="007062F1"/>
    <w:rsid w:val="0070668E"/>
    <w:rsid w:val="0071419E"/>
    <w:rsid w:val="00714365"/>
    <w:rsid w:val="0071569E"/>
    <w:rsid w:val="0071587A"/>
    <w:rsid w:val="00717FEC"/>
    <w:rsid w:val="00725439"/>
    <w:rsid w:val="00727D91"/>
    <w:rsid w:val="0074670A"/>
    <w:rsid w:val="007527F3"/>
    <w:rsid w:val="007549D1"/>
    <w:rsid w:val="00755648"/>
    <w:rsid w:val="00756F45"/>
    <w:rsid w:val="00757C16"/>
    <w:rsid w:val="0076202F"/>
    <w:rsid w:val="0076321E"/>
    <w:rsid w:val="0076372D"/>
    <w:rsid w:val="007668F3"/>
    <w:rsid w:val="00773817"/>
    <w:rsid w:val="00783CB8"/>
    <w:rsid w:val="007851EA"/>
    <w:rsid w:val="00790F18"/>
    <w:rsid w:val="007913D0"/>
    <w:rsid w:val="00791C36"/>
    <w:rsid w:val="007A2385"/>
    <w:rsid w:val="007A42D3"/>
    <w:rsid w:val="007A4652"/>
    <w:rsid w:val="007A5101"/>
    <w:rsid w:val="007A52FF"/>
    <w:rsid w:val="007A7F52"/>
    <w:rsid w:val="007B348D"/>
    <w:rsid w:val="007B437A"/>
    <w:rsid w:val="007C08C3"/>
    <w:rsid w:val="007C117C"/>
    <w:rsid w:val="007C4E30"/>
    <w:rsid w:val="007C7CFF"/>
    <w:rsid w:val="007D1CDF"/>
    <w:rsid w:val="007D2E30"/>
    <w:rsid w:val="007D3DC4"/>
    <w:rsid w:val="007D5385"/>
    <w:rsid w:val="007D55B5"/>
    <w:rsid w:val="007E01E4"/>
    <w:rsid w:val="007E198B"/>
    <w:rsid w:val="007E217D"/>
    <w:rsid w:val="007F1F07"/>
    <w:rsid w:val="007F2956"/>
    <w:rsid w:val="007F5D93"/>
    <w:rsid w:val="008005FD"/>
    <w:rsid w:val="00800EE9"/>
    <w:rsid w:val="00801975"/>
    <w:rsid w:val="00804246"/>
    <w:rsid w:val="00811DCE"/>
    <w:rsid w:val="00813738"/>
    <w:rsid w:val="00816681"/>
    <w:rsid w:val="00817D6A"/>
    <w:rsid w:val="00820E95"/>
    <w:rsid w:val="00826B17"/>
    <w:rsid w:val="00827601"/>
    <w:rsid w:val="00832BDF"/>
    <w:rsid w:val="00835F00"/>
    <w:rsid w:val="00843378"/>
    <w:rsid w:val="008472FE"/>
    <w:rsid w:val="00850F92"/>
    <w:rsid w:val="00852921"/>
    <w:rsid w:val="00862FB1"/>
    <w:rsid w:val="00863389"/>
    <w:rsid w:val="00863B56"/>
    <w:rsid w:val="00863DE7"/>
    <w:rsid w:val="008717C1"/>
    <w:rsid w:val="00873019"/>
    <w:rsid w:val="008743BA"/>
    <w:rsid w:val="00883B50"/>
    <w:rsid w:val="00884C98"/>
    <w:rsid w:val="00887A92"/>
    <w:rsid w:val="00890C06"/>
    <w:rsid w:val="00895C9D"/>
    <w:rsid w:val="00897E46"/>
    <w:rsid w:val="008A0ED8"/>
    <w:rsid w:val="008A1423"/>
    <w:rsid w:val="008A2246"/>
    <w:rsid w:val="008A3F78"/>
    <w:rsid w:val="008A6E53"/>
    <w:rsid w:val="008B16A5"/>
    <w:rsid w:val="008B1A0F"/>
    <w:rsid w:val="008B304F"/>
    <w:rsid w:val="008B3B21"/>
    <w:rsid w:val="008B5C90"/>
    <w:rsid w:val="008C02AD"/>
    <w:rsid w:val="008C0E27"/>
    <w:rsid w:val="008C3B33"/>
    <w:rsid w:val="008D10E4"/>
    <w:rsid w:val="008D1417"/>
    <w:rsid w:val="008D3474"/>
    <w:rsid w:val="008D3CD8"/>
    <w:rsid w:val="008D57F0"/>
    <w:rsid w:val="008E23B8"/>
    <w:rsid w:val="008E36F5"/>
    <w:rsid w:val="008E41D1"/>
    <w:rsid w:val="008F2E6A"/>
    <w:rsid w:val="008F400D"/>
    <w:rsid w:val="008F543A"/>
    <w:rsid w:val="0090577B"/>
    <w:rsid w:val="009062A6"/>
    <w:rsid w:val="009075A4"/>
    <w:rsid w:val="0091131F"/>
    <w:rsid w:val="00912E91"/>
    <w:rsid w:val="00916BDB"/>
    <w:rsid w:val="00916F96"/>
    <w:rsid w:val="009207DD"/>
    <w:rsid w:val="009237EF"/>
    <w:rsid w:val="00924976"/>
    <w:rsid w:val="00924AC9"/>
    <w:rsid w:val="00924C36"/>
    <w:rsid w:val="00926EDF"/>
    <w:rsid w:val="009270CA"/>
    <w:rsid w:val="009274DB"/>
    <w:rsid w:val="009421CB"/>
    <w:rsid w:val="00944DC6"/>
    <w:rsid w:val="00950FC9"/>
    <w:rsid w:val="00951683"/>
    <w:rsid w:val="00951D5B"/>
    <w:rsid w:val="0095563F"/>
    <w:rsid w:val="00957A1F"/>
    <w:rsid w:val="00957C25"/>
    <w:rsid w:val="00960F75"/>
    <w:rsid w:val="009677C5"/>
    <w:rsid w:val="00974B19"/>
    <w:rsid w:val="00975D7B"/>
    <w:rsid w:val="00982A6C"/>
    <w:rsid w:val="00984F47"/>
    <w:rsid w:val="009851B7"/>
    <w:rsid w:val="00987B3A"/>
    <w:rsid w:val="009917E5"/>
    <w:rsid w:val="009930C9"/>
    <w:rsid w:val="009948A7"/>
    <w:rsid w:val="00994DBA"/>
    <w:rsid w:val="009A0AAA"/>
    <w:rsid w:val="009A46EE"/>
    <w:rsid w:val="009A6A42"/>
    <w:rsid w:val="009B02A2"/>
    <w:rsid w:val="009B402B"/>
    <w:rsid w:val="009B6D4C"/>
    <w:rsid w:val="009C2C0C"/>
    <w:rsid w:val="009C3C75"/>
    <w:rsid w:val="009C692F"/>
    <w:rsid w:val="009C6D0B"/>
    <w:rsid w:val="009D7A55"/>
    <w:rsid w:val="009E3A70"/>
    <w:rsid w:val="009E3FAD"/>
    <w:rsid w:val="009F152F"/>
    <w:rsid w:val="009F2E59"/>
    <w:rsid w:val="009F7E16"/>
    <w:rsid w:val="00A02002"/>
    <w:rsid w:val="00A061F6"/>
    <w:rsid w:val="00A13079"/>
    <w:rsid w:val="00A15799"/>
    <w:rsid w:val="00A21C10"/>
    <w:rsid w:val="00A236B6"/>
    <w:rsid w:val="00A240B5"/>
    <w:rsid w:val="00A246C3"/>
    <w:rsid w:val="00A2526A"/>
    <w:rsid w:val="00A273DF"/>
    <w:rsid w:val="00A310E1"/>
    <w:rsid w:val="00A33BA8"/>
    <w:rsid w:val="00A3763C"/>
    <w:rsid w:val="00A41CBD"/>
    <w:rsid w:val="00A43231"/>
    <w:rsid w:val="00A434C9"/>
    <w:rsid w:val="00A445A7"/>
    <w:rsid w:val="00A46F05"/>
    <w:rsid w:val="00A553DB"/>
    <w:rsid w:val="00A6094F"/>
    <w:rsid w:val="00A60D69"/>
    <w:rsid w:val="00A619A2"/>
    <w:rsid w:val="00A61C4A"/>
    <w:rsid w:val="00A73E11"/>
    <w:rsid w:val="00A76E2E"/>
    <w:rsid w:val="00A80BAF"/>
    <w:rsid w:val="00A84ABF"/>
    <w:rsid w:val="00A85162"/>
    <w:rsid w:val="00A919B2"/>
    <w:rsid w:val="00A91EC8"/>
    <w:rsid w:val="00A92234"/>
    <w:rsid w:val="00AA16B7"/>
    <w:rsid w:val="00AA49B0"/>
    <w:rsid w:val="00AA6E85"/>
    <w:rsid w:val="00AB5D24"/>
    <w:rsid w:val="00AC0036"/>
    <w:rsid w:val="00AC1C6B"/>
    <w:rsid w:val="00AC2D1A"/>
    <w:rsid w:val="00AC3184"/>
    <w:rsid w:val="00AC7FE1"/>
    <w:rsid w:val="00AD1549"/>
    <w:rsid w:val="00AD3A5F"/>
    <w:rsid w:val="00AD5E8A"/>
    <w:rsid w:val="00AD6EFB"/>
    <w:rsid w:val="00AE2F29"/>
    <w:rsid w:val="00AE3896"/>
    <w:rsid w:val="00AE3A4D"/>
    <w:rsid w:val="00AE4FE6"/>
    <w:rsid w:val="00AF0C52"/>
    <w:rsid w:val="00AF459E"/>
    <w:rsid w:val="00B00484"/>
    <w:rsid w:val="00B00945"/>
    <w:rsid w:val="00B20345"/>
    <w:rsid w:val="00B34508"/>
    <w:rsid w:val="00B373AF"/>
    <w:rsid w:val="00B41D8D"/>
    <w:rsid w:val="00B42A5E"/>
    <w:rsid w:val="00B42E25"/>
    <w:rsid w:val="00B469CF"/>
    <w:rsid w:val="00B50BCF"/>
    <w:rsid w:val="00B634CD"/>
    <w:rsid w:val="00B65D00"/>
    <w:rsid w:val="00B70DEE"/>
    <w:rsid w:val="00B71323"/>
    <w:rsid w:val="00B75C79"/>
    <w:rsid w:val="00B81B00"/>
    <w:rsid w:val="00B81BFF"/>
    <w:rsid w:val="00B83307"/>
    <w:rsid w:val="00B861E1"/>
    <w:rsid w:val="00B876CA"/>
    <w:rsid w:val="00B9439E"/>
    <w:rsid w:val="00B94BD0"/>
    <w:rsid w:val="00B95F4E"/>
    <w:rsid w:val="00BA1477"/>
    <w:rsid w:val="00BA5270"/>
    <w:rsid w:val="00BA54E1"/>
    <w:rsid w:val="00BB0450"/>
    <w:rsid w:val="00BB4667"/>
    <w:rsid w:val="00BB5C91"/>
    <w:rsid w:val="00BC0641"/>
    <w:rsid w:val="00BD0FF4"/>
    <w:rsid w:val="00BD2DDB"/>
    <w:rsid w:val="00BD3242"/>
    <w:rsid w:val="00BD4974"/>
    <w:rsid w:val="00BD5974"/>
    <w:rsid w:val="00BE412D"/>
    <w:rsid w:val="00BE5EFF"/>
    <w:rsid w:val="00BF12AA"/>
    <w:rsid w:val="00BF5AC0"/>
    <w:rsid w:val="00C04625"/>
    <w:rsid w:val="00C06345"/>
    <w:rsid w:val="00C10E9D"/>
    <w:rsid w:val="00C12EA2"/>
    <w:rsid w:val="00C13BAF"/>
    <w:rsid w:val="00C206D3"/>
    <w:rsid w:val="00C207FF"/>
    <w:rsid w:val="00C302F7"/>
    <w:rsid w:val="00C30D8C"/>
    <w:rsid w:val="00C3572E"/>
    <w:rsid w:val="00C455CB"/>
    <w:rsid w:val="00C603C7"/>
    <w:rsid w:val="00C62A0A"/>
    <w:rsid w:val="00C6321B"/>
    <w:rsid w:val="00C6515C"/>
    <w:rsid w:val="00C65936"/>
    <w:rsid w:val="00C66800"/>
    <w:rsid w:val="00C740DF"/>
    <w:rsid w:val="00C74CBB"/>
    <w:rsid w:val="00C8096C"/>
    <w:rsid w:val="00C82E42"/>
    <w:rsid w:val="00C84BC4"/>
    <w:rsid w:val="00C855AE"/>
    <w:rsid w:val="00C856B1"/>
    <w:rsid w:val="00C85BB3"/>
    <w:rsid w:val="00C86836"/>
    <w:rsid w:val="00C87FEA"/>
    <w:rsid w:val="00C91201"/>
    <w:rsid w:val="00C9239A"/>
    <w:rsid w:val="00C944A3"/>
    <w:rsid w:val="00C9697B"/>
    <w:rsid w:val="00CA20C4"/>
    <w:rsid w:val="00CA6749"/>
    <w:rsid w:val="00CB0A39"/>
    <w:rsid w:val="00CB18E3"/>
    <w:rsid w:val="00CB4623"/>
    <w:rsid w:val="00CB62E9"/>
    <w:rsid w:val="00CC0537"/>
    <w:rsid w:val="00CC277A"/>
    <w:rsid w:val="00CC6854"/>
    <w:rsid w:val="00CC6D16"/>
    <w:rsid w:val="00CD7B04"/>
    <w:rsid w:val="00CE30D7"/>
    <w:rsid w:val="00CE690D"/>
    <w:rsid w:val="00CE70B2"/>
    <w:rsid w:val="00CF5639"/>
    <w:rsid w:val="00CF6762"/>
    <w:rsid w:val="00D005FF"/>
    <w:rsid w:val="00D05516"/>
    <w:rsid w:val="00D068EB"/>
    <w:rsid w:val="00D13F28"/>
    <w:rsid w:val="00D15EA5"/>
    <w:rsid w:val="00D22ED1"/>
    <w:rsid w:val="00D23ED4"/>
    <w:rsid w:val="00D24675"/>
    <w:rsid w:val="00D35DB8"/>
    <w:rsid w:val="00D376DB"/>
    <w:rsid w:val="00D41A71"/>
    <w:rsid w:val="00D45172"/>
    <w:rsid w:val="00D537FA"/>
    <w:rsid w:val="00D557BC"/>
    <w:rsid w:val="00D55905"/>
    <w:rsid w:val="00D63ED7"/>
    <w:rsid w:val="00D65BD9"/>
    <w:rsid w:val="00D75266"/>
    <w:rsid w:val="00D76E69"/>
    <w:rsid w:val="00D80AC8"/>
    <w:rsid w:val="00D85399"/>
    <w:rsid w:val="00D917FB"/>
    <w:rsid w:val="00D933C5"/>
    <w:rsid w:val="00D9422A"/>
    <w:rsid w:val="00D97D14"/>
    <w:rsid w:val="00DA0197"/>
    <w:rsid w:val="00DA38F3"/>
    <w:rsid w:val="00DA68BB"/>
    <w:rsid w:val="00DA7E97"/>
    <w:rsid w:val="00DA7EE3"/>
    <w:rsid w:val="00DB2D7D"/>
    <w:rsid w:val="00DB353A"/>
    <w:rsid w:val="00DB571D"/>
    <w:rsid w:val="00DB75C5"/>
    <w:rsid w:val="00DC0CB3"/>
    <w:rsid w:val="00DC2813"/>
    <w:rsid w:val="00DC4B52"/>
    <w:rsid w:val="00DC7F98"/>
    <w:rsid w:val="00DD22DE"/>
    <w:rsid w:val="00DD5EF9"/>
    <w:rsid w:val="00DE1A6C"/>
    <w:rsid w:val="00DE245A"/>
    <w:rsid w:val="00DE2682"/>
    <w:rsid w:val="00DF1649"/>
    <w:rsid w:val="00E02DA5"/>
    <w:rsid w:val="00E1019B"/>
    <w:rsid w:val="00E1106C"/>
    <w:rsid w:val="00E11926"/>
    <w:rsid w:val="00E1242D"/>
    <w:rsid w:val="00E14A90"/>
    <w:rsid w:val="00E14C8D"/>
    <w:rsid w:val="00E15048"/>
    <w:rsid w:val="00E15974"/>
    <w:rsid w:val="00E16204"/>
    <w:rsid w:val="00E1623A"/>
    <w:rsid w:val="00E16880"/>
    <w:rsid w:val="00E210A7"/>
    <w:rsid w:val="00E25F7E"/>
    <w:rsid w:val="00E272FA"/>
    <w:rsid w:val="00E27F4C"/>
    <w:rsid w:val="00E33066"/>
    <w:rsid w:val="00E34FCD"/>
    <w:rsid w:val="00E37189"/>
    <w:rsid w:val="00E411BF"/>
    <w:rsid w:val="00E4738F"/>
    <w:rsid w:val="00E55062"/>
    <w:rsid w:val="00E55788"/>
    <w:rsid w:val="00E63902"/>
    <w:rsid w:val="00E65FA8"/>
    <w:rsid w:val="00E70FD5"/>
    <w:rsid w:val="00E75D03"/>
    <w:rsid w:val="00E76447"/>
    <w:rsid w:val="00E7717A"/>
    <w:rsid w:val="00E85538"/>
    <w:rsid w:val="00E9176B"/>
    <w:rsid w:val="00E934BD"/>
    <w:rsid w:val="00EA15AD"/>
    <w:rsid w:val="00EA2F40"/>
    <w:rsid w:val="00EA7775"/>
    <w:rsid w:val="00EB11E5"/>
    <w:rsid w:val="00EB1995"/>
    <w:rsid w:val="00EB4AF9"/>
    <w:rsid w:val="00EB6F80"/>
    <w:rsid w:val="00EC1A97"/>
    <w:rsid w:val="00EC32B5"/>
    <w:rsid w:val="00EC3EE6"/>
    <w:rsid w:val="00EC421A"/>
    <w:rsid w:val="00EC4E78"/>
    <w:rsid w:val="00ED2A97"/>
    <w:rsid w:val="00ED355A"/>
    <w:rsid w:val="00ED7FB2"/>
    <w:rsid w:val="00EE2C90"/>
    <w:rsid w:val="00EF4E54"/>
    <w:rsid w:val="00EF69B9"/>
    <w:rsid w:val="00F01797"/>
    <w:rsid w:val="00F054E2"/>
    <w:rsid w:val="00F063C2"/>
    <w:rsid w:val="00F07FFA"/>
    <w:rsid w:val="00F1300F"/>
    <w:rsid w:val="00F13A5B"/>
    <w:rsid w:val="00F2208A"/>
    <w:rsid w:val="00F23137"/>
    <w:rsid w:val="00F24223"/>
    <w:rsid w:val="00F25E03"/>
    <w:rsid w:val="00F30137"/>
    <w:rsid w:val="00F31A9F"/>
    <w:rsid w:val="00F3588D"/>
    <w:rsid w:val="00F3790E"/>
    <w:rsid w:val="00F41D96"/>
    <w:rsid w:val="00F42CAE"/>
    <w:rsid w:val="00F43FC5"/>
    <w:rsid w:val="00F44448"/>
    <w:rsid w:val="00F504D1"/>
    <w:rsid w:val="00F50B04"/>
    <w:rsid w:val="00F511AF"/>
    <w:rsid w:val="00F56D56"/>
    <w:rsid w:val="00F60D1F"/>
    <w:rsid w:val="00F66FD8"/>
    <w:rsid w:val="00F677F7"/>
    <w:rsid w:val="00F729F4"/>
    <w:rsid w:val="00F74618"/>
    <w:rsid w:val="00F75C71"/>
    <w:rsid w:val="00F81C5E"/>
    <w:rsid w:val="00F82584"/>
    <w:rsid w:val="00F8531B"/>
    <w:rsid w:val="00F85406"/>
    <w:rsid w:val="00F92C95"/>
    <w:rsid w:val="00F96C98"/>
    <w:rsid w:val="00FA1F62"/>
    <w:rsid w:val="00FA3222"/>
    <w:rsid w:val="00FA4475"/>
    <w:rsid w:val="00FA7C1C"/>
    <w:rsid w:val="00FB0CED"/>
    <w:rsid w:val="00FB2136"/>
    <w:rsid w:val="00FB7082"/>
    <w:rsid w:val="00FB7182"/>
    <w:rsid w:val="00FB7D5D"/>
    <w:rsid w:val="00FC0892"/>
    <w:rsid w:val="00FC0D36"/>
    <w:rsid w:val="00FC37B8"/>
    <w:rsid w:val="00FC5A3E"/>
    <w:rsid w:val="00FD0D5F"/>
    <w:rsid w:val="00FD3A0E"/>
    <w:rsid w:val="00FD7D3D"/>
    <w:rsid w:val="00FE03F8"/>
    <w:rsid w:val="00FE3B4D"/>
    <w:rsid w:val="00FE5A24"/>
    <w:rsid w:val="00FF3259"/>
    <w:rsid w:val="00FF4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2F51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8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94B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E66"/>
    <w:pPr>
      <w:tabs>
        <w:tab w:val="center" w:pos="4320"/>
        <w:tab w:val="right" w:pos="8640"/>
      </w:tabs>
    </w:pPr>
  </w:style>
  <w:style w:type="character" w:customStyle="1" w:styleId="HeaderChar">
    <w:name w:val="Header Char"/>
    <w:basedOn w:val="DefaultParagraphFont"/>
    <w:link w:val="Header"/>
    <w:uiPriority w:val="99"/>
    <w:rsid w:val="00181E66"/>
  </w:style>
  <w:style w:type="paragraph" w:styleId="Footer">
    <w:name w:val="footer"/>
    <w:basedOn w:val="Normal"/>
    <w:link w:val="FooterChar"/>
    <w:uiPriority w:val="99"/>
    <w:unhideWhenUsed/>
    <w:rsid w:val="00181E66"/>
    <w:pPr>
      <w:tabs>
        <w:tab w:val="center" w:pos="4320"/>
        <w:tab w:val="right" w:pos="8640"/>
      </w:tabs>
    </w:pPr>
  </w:style>
  <w:style w:type="character" w:customStyle="1" w:styleId="FooterChar">
    <w:name w:val="Footer Char"/>
    <w:basedOn w:val="DefaultParagraphFont"/>
    <w:link w:val="Footer"/>
    <w:uiPriority w:val="99"/>
    <w:rsid w:val="00181E66"/>
  </w:style>
  <w:style w:type="paragraph" w:styleId="BalloonText">
    <w:name w:val="Balloon Text"/>
    <w:basedOn w:val="Normal"/>
    <w:link w:val="BalloonTextChar"/>
    <w:uiPriority w:val="99"/>
    <w:semiHidden/>
    <w:unhideWhenUsed/>
    <w:rsid w:val="00181E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1E66"/>
    <w:rPr>
      <w:rFonts w:ascii="Lucida Grande" w:hAnsi="Lucida Grande" w:cs="Lucida Grande"/>
      <w:sz w:val="18"/>
      <w:szCs w:val="18"/>
    </w:rPr>
  </w:style>
  <w:style w:type="character" w:styleId="Hyperlink">
    <w:name w:val="Hyperlink"/>
    <w:basedOn w:val="DefaultParagraphFont"/>
    <w:uiPriority w:val="99"/>
    <w:unhideWhenUsed/>
    <w:rsid w:val="0070668E"/>
    <w:rPr>
      <w:color w:val="0000FF" w:themeColor="hyperlink"/>
      <w:u w:val="single"/>
    </w:rPr>
  </w:style>
  <w:style w:type="character" w:styleId="UnresolvedMention">
    <w:name w:val="Unresolved Mention"/>
    <w:basedOn w:val="DefaultParagraphFont"/>
    <w:uiPriority w:val="99"/>
    <w:semiHidden/>
    <w:unhideWhenUsed/>
    <w:rsid w:val="00664095"/>
    <w:rPr>
      <w:color w:val="605E5C"/>
      <w:shd w:val="clear" w:color="auto" w:fill="E1DFDD"/>
    </w:rPr>
  </w:style>
  <w:style w:type="paragraph" w:styleId="ListParagraph">
    <w:name w:val="List Paragraph"/>
    <w:basedOn w:val="Normal"/>
    <w:uiPriority w:val="34"/>
    <w:qFormat/>
    <w:rsid w:val="00386270"/>
    <w:pPr>
      <w:ind w:left="720"/>
      <w:contextualSpacing/>
    </w:pPr>
  </w:style>
  <w:style w:type="paragraph" w:styleId="FootnoteText">
    <w:name w:val="footnote text"/>
    <w:basedOn w:val="Normal"/>
    <w:link w:val="FootnoteTextChar"/>
    <w:uiPriority w:val="99"/>
    <w:semiHidden/>
    <w:unhideWhenUsed/>
    <w:rsid w:val="00FA3222"/>
    <w:rPr>
      <w:sz w:val="20"/>
      <w:szCs w:val="20"/>
    </w:rPr>
  </w:style>
  <w:style w:type="character" w:customStyle="1" w:styleId="FootnoteTextChar">
    <w:name w:val="Footnote Text Char"/>
    <w:basedOn w:val="DefaultParagraphFont"/>
    <w:link w:val="FootnoteText"/>
    <w:uiPriority w:val="99"/>
    <w:semiHidden/>
    <w:rsid w:val="00FA3222"/>
    <w:rPr>
      <w:sz w:val="20"/>
      <w:szCs w:val="20"/>
    </w:rPr>
  </w:style>
  <w:style w:type="character" w:styleId="FootnoteReference">
    <w:name w:val="footnote reference"/>
    <w:basedOn w:val="DefaultParagraphFont"/>
    <w:uiPriority w:val="99"/>
    <w:semiHidden/>
    <w:unhideWhenUsed/>
    <w:rsid w:val="00FA3222"/>
    <w:rPr>
      <w:vertAlign w:val="superscript"/>
    </w:rPr>
  </w:style>
  <w:style w:type="character" w:styleId="FollowedHyperlink">
    <w:name w:val="FollowedHyperlink"/>
    <w:basedOn w:val="DefaultParagraphFont"/>
    <w:uiPriority w:val="99"/>
    <w:semiHidden/>
    <w:unhideWhenUsed/>
    <w:rsid w:val="003E187C"/>
    <w:rPr>
      <w:color w:val="800080" w:themeColor="followedHyperlink"/>
      <w:u w:val="single"/>
    </w:rPr>
  </w:style>
  <w:style w:type="character" w:customStyle="1" w:styleId="Heading1Char">
    <w:name w:val="Heading 1 Char"/>
    <w:basedOn w:val="DefaultParagraphFont"/>
    <w:link w:val="Heading1"/>
    <w:uiPriority w:val="9"/>
    <w:rsid w:val="003E187C"/>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F82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E41D1"/>
    <w:rPr>
      <w:sz w:val="20"/>
      <w:szCs w:val="20"/>
    </w:rPr>
  </w:style>
  <w:style w:type="character" w:customStyle="1" w:styleId="EndnoteTextChar">
    <w:name w:val="Endnote Text Char"/>
    <w:basedOn w:val="DefaultParagraphFont"/>
    <w:link w:val="EndnoteText"/>
    <w:uiPriority w:val="99"/>
    <w:semiHidden/>
    <w:rsid w:val="008E41D1"/>
    <w:rPr>
      <w:sz w:val="20"/>
      <w:szCs w:val="20"/>
    </w:rPr>
  </w:style>
  <w:style w:type="character" w:styleId="EndnoteReference">
    <w:name w:val="endnote reference"/>
    <w:basedOn w:val="DefaultParagraphFont"/>
    <w:uiPriority w:val="99"/>
    <w:semiHidden/>
    <w:unhideWhenUsed/>
    <w:rsid w:val="008E41D1"/>
    <w:rPr>
      <w:vertAlign w:val="superscript"/>
    </w:rPr>
  </w:style>
  <w:style w:type="character" w:styleId="PageNumber">
    <w:name w:val="page number"/>
    <w:basedOn w:val="DefaultParagraphFont"/>
    <w:uiPriority w:val="99"/>
    <w:semiHidden/>
    <w:unhideWhenUsed/>
    <w:rsid w:val="00FE5A24"/>
  </w:style>
  <w:style w:type="character" w:customStyle="1" w:styleId="Heading2Char">
    <w:name w:val="Heading 2 Char"/>
    <w:basedOn w:val="DefaultParagraphFont"/>
    <w:link w:val="Heading2"/>
    <w:uiPriority w:val="9"/>
    <w:semiHidden/>
    <w:rsid w:val="00B94BD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B18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885">
      <w:bodyDiv w:val="1"/>
      <w:marLeft w:val="0"/>
      <w:marRight w:val="0"/>
      <w:marTop w:val="0"/>
      <w:marBottom w:val="0"/>
      <w:divBdr>
        <w:top w:val="none" w:sz="0" w:space="0" w:color="auto"/>
        <w:left w:val="none" w:sz="0" w:space="0" w:color="auto"/>
        <w:bottom w:val="none" w:sz="0" w:space="0" w:color="auto"/>
        <w:right w:val="none" w:sz="0" w:space="0" w:color="auto"/>
      </w:divBdr>
    </w:div>
    <w:div w:id="27802037">
      <w:bodyDiv w:val="1"/>
      <w:marLeft w:val="0"/>
      <w:marRight w:val="0"/>
      <w:marTop w:val="0"/>
      <w:marBottom w:val="0"/>
      <w:divBdr>
        <w:top w:val="none" w:sz="0" w:space="0" w:color="auto"/>
        <w:left w:val="none" w:sz="0" w:space="0" w:color="auto"/>
        <w:bottom w:val="none" w:sz="0" w:space="0" w:color="auto"/>
        <w:right w:val="none" w:sz="0" w:space="0" w:color="auto"/>
      </w:divBdr>
    </w:div>
    <w:div w:id="46073972">
      <w:bodyDiv w:val="1"/>
      <w:marLeft w:val="0"/>
      <w:marRight w:val="0"/>
      <w:marTop w:val="0"/>
      <w:marBottom w:val="0"/>
      <w:divBdr>
        <w:top w:val="none" w:sz="0" w:space="0" w:color="auto"/>
        <w:left w:val="none" w:sz="0" w:space="0" w:color="auto"/>
        <w:bottom w:val="none" w:sz="0" w:space="0" w:color="auto"/>
        <w:right w:val="none" w:sz="0" w:space="0" w:color="auto"/>
      </w:divBdr>
    </w:div>
    <w:div w:id="158809767">
      <w:bodyDiv w:val="1"/>
      <w:marLeft w:val="0"/>
      <w:marRight w:val="0"/>
      <w:marTop w:val="0"/>
      <w:marBottom w:val="0"/>
      <w:divBdr>
        <w:top w:val="none" w:sz="0" w:space="0" w:color="auto"/>
        <w:left w:val="none" w:sz="0" w:space="0" w:color="auto"/>
        <w:bottom w:val="none" w:sz="0" w:space="0" w:color="auto"/>
        <w:right w:val="none" w:sz="0" w:space="0" w:color="auto"/>
      </w:divBdr>
    </w:div>
    <w:div w:id="180170330">
      <w:bodyDiv w:val="1"/>
      <w:marLeft w:val="0"/>
      <w:marRight w:val="0"/>
      <w:marTop w:val="0"/>
      <w:marBottom w:val="0"/>
      <w:divBdr>
        <w:top w:val="none" w:sz="0" w:space="0" w:color="auto"/>
        <w:left w:val="none" w:sz="0" w:space="0" w:color="auto"/>
        <w:bottom w:val="none" w:sz="0" w:space="0" w:color="auto"/>
        <w:right w:val="none" w:sz="0" w:space="0" w:color="auto"/>
      </w:divBdr>
    </w:div>
    <w:div w:id="214052463">
      <w:bodyDiv w:val="1"/>
      <w:marLeft w:val="0"/>
      <w:marRight w:val="0"/>
      <w:marTop w:val="0"/>
      <w:marBottom w:val="0"/>
      <w:divBdr>
        <w:top w:val="none" w:sz="0" w:space="0" w:color="auto"/>
        <w:left w:val="none" w:sz="0" w:space="0" w:color="auto"/>
        <w:bottom w:val="none" w:sz="0" w:space="0" w:color="auto"/>
        <w:right w:val="none" w:sz="0" w:space="0" w:color="auto"/>
      </w:divBdr>
    </w:div>
    <w:div w:id="238752916">
      <w:bodyDiv w:val="1"/>
      <w:marLeft w:val="0"/>
      <w:marRight w:val="0"/>
      <w:marTop w:val="0"/>
      <w:marBottom w:val="0"/>
      <w:divBdr>
        <w:top w:val="none" w:sz="0" w:space="0" w:color="auto"/>
        <w:left w:val="none" w:sz="0" w:space="0" w:color="auto"/>
        <w:bottom w:val="none" w:sz="0" w:space="0" w:color="auto"/>
        <w:right w:val="none" w:sz="0" w:space="0" w:color="auto"/>
      </w:divBdr>
    </w:div>
    <w:div w:id="261767016">
      <w:bodyDiv w:val="1"/>
      <w:marLeft w:val="0"/>
      <w:marRight w:val="0"/>
      <w:marTop w:val="0"/>
      <w:marBottom w:val="0"/>
      <w:divBdr>
        <w:top w:val="none" w:sz="0" w:space="0" w:color="auto"/>
        <w:left w:val="none" w:sz="0" w:space="0" w:color="auto"/>
        <w:bottom w:val="none" w:sz="0" w:space="0" w:color="auto"/>
        <w:right w:val="none" w:sz="0" w:space="0" w:color="auto"/>
      </w:divBdr>
    </w:div>
    <w:div w:id="282349537">
      <w:bodyDiv w:val="1"/>
      <w:marLeft w:val="0"/>
      <w:marRight w:val="0"/>
      <w:marTop w:val="0"/>
      <w:marBottom w:val="0"/>
      <w:divBdr>
        <w:top w:val="none" w:sz="0" w:space="0" w:color="auto"/>
        <w:left w:val="none" w:sz="0" w:space="0" w:color="auto"/>
        <w:bottom w:val="none" w:sz="0" w:space="0" w:color="auto"/>
        <w:right w:val="none" w:sz="0" w:space="0" w:color="auto"/>
      </w:divBdr>
    </w:div>
    <w:div w:id="301084033">
      <w:bodyDiv w:val="1"/>
      <w:marLeft w:val="0"/>
      <w:marRight w:val="0"/>
      <w:marTop w:val="0"/>
      <w:marBottom w:val="0"/>
      <w:divBdr>
        <w:top w:val="none" w:sz="0" w:space="0" w:color="auto"/>
        <w:left w:val="none" w:sz="0" w:space="0" w:color="auto"/>
        <w:bottom w:val="none" w:sz="0" w:space="0" w:color="auto"/>
        <w:right w:val="none" w:sz="0" w:space="0" w:color="auto"/>
      </w:divBdr>
    </w:div>
    <w:div w:id="345328260">
      <w:bodyDiv w:val="1"/>
      <w:marLeft w:val="0"/>
      <w:marRight w:val="0"/>
      <w:marTop w:val="0"/>
      <w:marBottom w:val="0"/>
      <w:divBdr>
        <w:top w:val="none" w:sz="0" w:space="0" w:color="auto"/>
        <w:left w:val="none" w:sz="0" w:space="0" w:color="auto"/>
        <w:bottom w:val="none" w:sz="0" w:space="0" w:color="auto"/>
        <w:right w:val="none" w:sz="0" w:space="0" w:color="auto"/>
      </w:divBdr>
    </w:div>
    <w:div w:id="382871827">
      <w:bodyDiv w:val="1"/>
      <w:marLeft w:val="0"/>
      <w:marRight w:val="0"/>
      <w:marTop w:val="0"/>
      <w:marBottom w:val="0"/>
      <w:divBdr>
        <w:top w:val="none" w:sz="0" w:space="0" w:color="auto"/>
        <w:left w:val="none" w:sz="0" w:space="0" w:color="auto"/>
        <w:bottom w:val="none" w:sz="0" w:space="0" w:color="auto"/>
        <w:right w:val="none" w:sz="0" w:space="0" w:color="auto"/>
      </w:divBdr>
    </w:div>
    <w:div w:id="397484041">
      <w:bodyDiv w:val="1"/>
      <w:marLeft w:val="0"/>
      <w:marRight w:val="0"/>
      <w:marTop w:val="0"/>
      <w:marBottom w:val="0"/>
      <w:divBdr>
        <w:top w:val="none" w:sz="0" w:space="0" w:color="auto"/>
        <w:left w:val="none" w:sz="0" w:space="0" w:color="auto"/>
        <w:bottom w:val="none" w:sz="0" w:space="0" w:color="auto"/>
        <w:right w:val="none" w:sz="0" w:space="0" w:color="auto"/>
      </w:divBdr>
    </w:div>
    <w:div w:id="430206594">
      <w:bodyDiv w:val="1"/>
      <w:marLeft w:val="0"/>
      <w:marRight w:val="0"/>
      <w:marTop w:val="0"/>
      <w:marBottom w:val="0"/>
      <w:divBdr>
        <w:top w:val="none" w:sz="0" w:space="0" w:color="auto"/>
        <w:left w:val="none" w:sz="0" w:space="0" w:color="auto"/>
        <w:bottom w:val="none" w:sz="0" w:space="0" w:color="auto"/>
        <w:right w:val="none" w:sz="0" w:space="0" w:color="auto"/>
      </w:divBdr>
    </w:div>
    <w:div w:id="449740773">
      <w:bodyDiv w:val="1"/>
      <w:marLeft w:val="0"/>
      <w:marRight w:val="0"/>
      <w:marTop w:val="0"/>
      <w:marBottom w:val="0"/>
      <w:divBdr>
        <w:top w:val="none" w:sz="0" w:space="0" w:color="auto"/>
        <w:left w:val="none" w:sz="0" w:space="0" w:color="auto"/>
        <w:bottom w:val="none" w:sz="0" w:space="0" w:color="auto"/>
        <w:right w:val="none" w:sz="0" w:space="0" w:color="auto"/>
      </w:divBdr>
    </w:div>
    <w:div w:id="469443665">
      <w:bodyDiv w:val="1"/>
      <w:marLeft w:val="0"/>
      <w:marRight w:val="0"/>
      <w:marTop w:val="0"/>
      <w:marBottom w:val="0"/>
      <w:divBdr>
        <w:top w:val="none" w:sz="0" w:space="0" w:color="auto"/>
        <w:left w:val="none" w:sz="0" w:space="0" w:color="auto"/>
        <w:bottom w:val="none" w:sz="0" w:space="0" w:color="auto"/>
        <w:right w:val="none" w:sz="0" w:space="0" w:color="auto"/>
      </w:divBdr>
    </w:div>
    <w:div w:id="492069478">
      <w:bodyDiv w:val="1"/>
      <w:marLeft w:val="0"/>
      <w:marRight w:val="0"/>
      <w:marTop w:val="0"/>
      <w:marBottom w:val="0"/>
      <w:divBdr>
        <w:top w:val="none" w:sz="0" w:space="0" w:color="auto"/>
        <w:left w:val="none" w:sz="0" w:space="0" w:color="auto"/>
        <w:bottom w:val="none" w:sz="0" w:space="0" w:color="auto"/>
        <w:right w:val="none" w:sz="0" w:space="0" w:color="auto"/>
      </w:divBdr>
    </w:div>
    <w:div w:id="618878824">
      <w:bodyDiv w:val="1"/>
      <w:marLeft w:val="0"/>
      <w:marRight w:val="0"/>
      <w:marTop w:val="0"/>
      <w:marBottom w:val="0"/>
      <w:divBdr>
        <w:top w:val="none" w:sz="0" w:space="0" w:color="auto"/>
        <w:left w:val="none" w:sz="0" w:space="0" w:color="auto"/>
        <w:bottom w:val="none" w:sz="0" w:space="0" w:color="auto"/>
        <w:right w:val="none" w:sz="0" w:space="0" w:color="auto"/>
      </w:divBdr>
    </w:div>
    <w:div w:id="637418914">
      <w:bodyDiv w:val="1"/>
      <w:marLeft w:val="0"/>
      <w:marRight w:val="0"/>
      <w:marTop w:val="0"/>
      <w:marBottom w:val="0"/>
      <w:divBdr>
        <w:top w:val="none" w:sz="0" w:space="0" w:color="auto"/>
        <w:left w:val="none" w:sz="0" w:space="0" w:color="auto"/>
        <w:bottom w:val="none" w:sz="0" w:space="0" w:color="auto"/>
        <w:right w:val="none" w:sz="0" w:space="0" w:color="auto"/>
      </w:divBdr>
    </w:div>
    <w:div w:id="795216624">
      <w:bodyDiv w:val="1"/>
      <w:marLeft w:val="0"/>
      <w:marRight w:val="0"/>
      <w:marTop w:val="0"/>
      <w:marBottom w:val="0"/>
      <w:divBdr>
        <w:top w:val="none" w:sz="0" w:space="0" w:color="auto"/>
        <w:left w:val="none" w:sz="0" w:space="0" w:color="auto"/>
        <w:bottom w:val="none" w:sz="0" w:space="0" w:color="auto"/>
        <w:right w:val="none" w:sz="0" w:space="0" w:color="auto"/>
      </w:divBdr>
    </w:div>
    <w:div w:id="813836168">
      <w:bodyDiv w:val="1"/>
      <w:marLeft w:val="0"/>
      <w:marRight w:val="0"/>
      <w:marTop w:val="0"/>
      <w:marBottom w:val="0"/>
      <w:divBdr>
        <w:top w:val="none" w:sz="0" w:space="0" w:color="auto"/>
        <w:left w:val="none" w:sz="0" w:space="0" w:color="auto"/>
        <w:bottom w:val="none" w:sz="0" w:space="0" w:color="auto"/>
        <w:right w:val="none" w:sz="0" w:space="0" w:color="auto"/>
      </w:divBdr>
    </w:div>
    <w:div w:id="818763120">
      <w:bodyDiv w:val="1"/>
      <w:marLeft w:val="0"/>
      <w:marRight w:val="0"/>
      <w:marTop w:val="0"/>
      <w:marBottom w:val="0"/>
      <w:divBdr>
        <w:top w:val="none" w:sz="0" w:space="0" w:color="auto"/>
        <w:left w:val="none" w:sz="0" w:space="0" w:color="auto"/>
        <w:bottom w:val="none" w:sz="0" w:space="0" w:color="auto"/>
        <w:right w:val="none" w:sz="0" w:space="0" w:color="auto"/>
      </w:divBdr>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43663843">
      <w:bodyDiv w:val="1"/>
      <w:marLeft w:val="0"/>
      <w:marRight w:val="0"/>
      <w:marTop w:val="0"/>
      <w:marBottom w:val="0"/>
      <w:divBdr>
        <w:top w:val="none" w:sz="0" w:space="0" w:color="auto"/>
        <w:left w:val="none" w:sz="0" w:space="0" w:color="auto"/>
        <w:bottom w:val="none" w:sz="0" w:space="0" w:color="auto"/>
        <w:right w:val="none" w:sz="0" w:space="0" w:color="auto"/>
      </w:divBdr>
    </w:div>
    <w:div w:id="882668742">
      <w:bodyDiv w:val="1"/>
      <w:marLeft w:val="0"/>
      <w:marRight w:val="0"/>
      <w:marTop w:val="0"/>
      <w:marBottom w:val="0"/>
      <w:divBdr>
        <w:top w:val="none" w:sz="0" w:space="0" w:color="auto"/>
        <w:left w:val="none" w:sz="0" w:space="0" w:color="auto"/>
        <w:bottom w:val="none" w:sz="0" w:space="0" w:color="auto"/>
        <w:right w:val="none" w:sz="0" w:space="0" w:color="auto"/>
      </w:divBdr>
    </w:div>
    <w:div w:id="989022815">
      <w:bodyDiv w:val="1"/>
      <w:marLeft w:val="0"/>
      <w:marRight w:val="0"/>
      <w:marTop w:val="0"/>
      <w:marBottom w:val="0"/>
      <w:divBdr>
        <w:top w:val="none" w:sz="0" w:space="0" w:color="auto"/>
        <w:left w:val="none" w:sz="0" w:space="0" w:color="auto"/>
        <w:bottom w:val="none" w:sz="0" w:space="0" w:color="auto"/>
        <w:right w:val="none" w:sz="0" w:space="0" w:color="auto"/>
      </w:divBdr>
    </w:div>
    <w:div w:id="1033730382">
      <w:bodyDiv w:val="1"/>
      <w:marLeft w:val="0"/>
      <w:marRight w:val="0"/>
      <w:marTop w:val="0"/>
      <w:marBottom w:val="0"/>
      <w:divBdr>
        <w:top w:val="none" w:sz="0" w:space="0" w:color="auto"/>
        <w:left w:val="none" w:sz="0" w:space="0" w:color="auto"/>
        <w:bottom w:val="none" w:sz="0" w:space="0" w:color="auto"/>
        <w:right w:val="none" w:sz="0" w:space="0" w:color="auto"/>
      </w:divBdr>
      <w:divsChild>
        <w:div w:id="897862911">
          <w:marLeft w:val="0"/>
          <w:marRight w:val="0"/>
          <w:marTop w:val="60"/>
          <w:marBottom w:val="0"/>
          <w:divBdr>
            <w:top w:val="none" w:sz="0" w:space="0" w:color="auto"/>
            <w:left w:val="none" w:sz="0" w:space="0" w:color="auto"/>
            <w:bottom w:val="none" w:sz="0" w:space="0" w:color="auto"/>
            <w:right w:val="none" w:sz="0" w:space="0" w:color="auto"/>
          </w:divBdr>
        </w:div>
        <w:div w:id="2080252473">
          <w:marLeft w:val="0"/>
          <w:marRight w:val="0"/>
          <w:marTop w:val="60"/>
          <w:marBottom w:val="0"/>
          <w:divBdr>
            <w:top w:val="none" w:sz="0" w:space="0" w:color="auto"/>
            <w:left w:val="none" w:sz="0" w:space="0" w:color="auto"/>
            <w:bottom w:val="none" w:sz="0" w:space="0" w:color="auto"/>
            <w:right w:val="none" w:sz="0" w:space="0" w:color="auto"/>
          </w:divBdr>
        </w:div>
        <w:div w:id="2084329652">
          <w:marLeft w:val="0"/>
          <w:marRight w:val="0"/>
          <w:marTop w:val="60"/>
          <w:marBottom w:val="0"/>
          <w:divBdr>
            <w:top w:val="none" w:sz="0" w:space="0" w:color="auto"/>
            <w:left w:val="none" w:sz="0" w:space="0" w:color="auto"/>
            <w:bottom w:val="none" w:sz="0" w:space="0" w:color="auto"/>
            <w:right w:val="none" w:sz="0" w:space="0" w:color="auto"/>
          </w:divBdr>
        </w:div>
        <w:div w:id="129981666">
          <w:marLeft w:val="0"/>
          <w:marRight w:val="0"/>
          <w:marTop w:val="60"/>
          <w:marBottom w:val="0"/>
          <w:divBdr>
            <w:top w:val="none" w:sz="0" w:space="0" w:color="auto"/>
            <w:left w:val="none" w:sz="0" w:space="0" w:color="auto"/>
            <w:bottom w:val="none" w:sz="0" w:space="0" w:color="auto"/>
            <w:right w:val="none" w:sz="0" w:space="0" w:color="auto"/>
          </w:divBdr>
        </w:div>
        <w:div w:id="2897615">
          <w:marLeft w:val="0"/>
          <w:marRight w:val="0"/>
          <w:marTop w:val="60"/>
          <w:marBottom w:val="0"/>
          <w:divBdr>
            <w:top w:val="none" w:sz="0" w:space="0" w:color="auto"/>
            <w:left w:val="none" w:sz="0" w:space="0" w:color="auto"/>
            <w:bottom w:val="none" w:sz="0" w:space="0" w:color="auto"/>
            <w:right w:val="none" w:sz="0" w:space="0" w:color="auto"/>
          </w:divBdr>
        </w:div>
      </w:divsChild>
    </w:div>
    <w:div w:id="1072970805">
      <w:bodyDiv w:val="1"/>
      <w:marLeft w:val="0"/>
      <w:marRight w:val="0"/>
      <w:marTop w:val="0"/>
      <w:marBottom w:val="0"/>
      <w:divBdr>
        <w:top w:val="none" w:sz="0" w:space="0" w:color="auto"/>
        <w:left w:val="none" w:sz="0" w:space="0" w:color="auto"/>
        <w:bottom w:val="none" w:sz="0" w:space="0" w:color="auto"/>
        <w:right w:val="none" w:sz="0" w:space="0" w:color="auto"/>
      </w:divBdr>
    </w:div>
    <w:div w:id="1077822759">
      <w:bodyDiv w:val="1"/>
      <w:marLeft w:val="0"/>
      <w:marRight w:val="0"/>
      <w:marTop w:val="0"/>
      <w:marBottom w:val="0"/>
      <w:divBdr>
        <w:top w:val="none" w:sz="0" w:space="0" w:color="auto"/>
        <w:left w:val="none" w:sz="0" w:space="0" w:color="auto"/>
        <w:bottom w:val="none" w:sz="0" w:space="0" w:color="auto"/>
        <w:right w:val="none" w:sz="0" w:space="0" w:color="auto"/>
      </w:divBdr>
    </w:div>
    <w:div w:id="1128471492">
      <w:bodyDiv w:val="1"/>
      <w:marLeft w:val="0"/>
      <w:marRight w:val="0"/>
      <w:marTop w:val="0"/>
      <w:marBottom w:val="0"/>
      <w:divBdr>
        <w:top w:val="none" w:sz="0" w:space="0" w:color="auto"/>
        <w:left w:val="none" w:sz="0" w:space="0" w:color="auto"/>
        <w:bottom w:val="none" w:sz="0" w:space="0" w:color="auto"/>
        <w:right w:val="none" w:sz="0" w:space="0" w:color="auto"/>
      </w:divBdr>
    </w:div>
    <w:div w:id="1150944315">
      <w:bodyDiv w:val="1"/>
      <w:marLeft w:val="0"/>
      <w:marRight w:val="0"/>
      <w:marTop w:val="0"/>
      <w:marBottom w:val="0"/>
      <w:divBdr>
        <w:top w:val="none" w:sz="0" w:space="0" w:color="auto"/>
        <w:left w:val="none" w:sz="0" w:space="0" w:color="auto"/>
        <w:bottom w:val="none" w:sz="0" w:space="0" w:color="auto"/>
        <w:right w:val="none" w:sz="0" w:space="0" w:color="auto"/>
      </w:divBdr>
    </w:div>
    <w:div w:id="1152329831">
      <w:bodyDiv w:val="1"/>
      <w:marLeft w:val="0"/>
      <w:marRight w:val="0"/>
      <w:marTop w:val="0"/>
      <w:marBottom w:val="0"/>
      <w:divBdr>
        <w:top w:val="none" w:sz="0" w:space="0" w:color="auto"/>
        <w:left w:val="none" w:sz="0" w:space="0" w:color="auto"/>
        <w:bottom w:val="none" w:sz="0" w:space="0" w:color="auto"/>
        <w:right w:val="none" w:sz="0" w:space="0" w:color="auto"/>
      </w:divBdr>
    </w:div>
    <w:div w:id="1185559045">
      <w:bodyDiv w:val="1"/>
      <w:marLeft w:val="0"/>
      <w:marRight w:val="0"/>
      <w:marTop w:val="0"/>
      <w:marBottom w:val="0"/>
      <w:divBdr>
        <w:top w:val="none" w:sz="0" w:space="0" w:color="auto"/>
        <w:left w:val="none" w:sz="0" w:space="0" w:color="auto"/>
        <w:bottom w:val="none" w:sz="0" w:space="0" w:color="auto"/>
        <w:right w:val="none" w:sz="0" w:space="0" w:color="auto"/>
      </w:divBdr>
    </w:div>
    <w:div w:id="1223448642">
      <w:bodyDiv w:val="1"/>
      <w:marLeft w:val="0"/>
      <w:marRight w:val="0"/>
      <w:marTop w:val="0"/>
      <w:marBottom w:val="0"/>
      <w:divBdr>
        <w:top w:val="none" w:sz="0" w:space="0" w:color="auto"/>
        <w:left w:val="none" w:sz="0" w:space="0" w:color="auto"/>
        <w:bottom w:val="none" w:sz="0" w:space="0" w:color="auto"/>
        <w:right w:val="none" w:sz="0" w:space="0" w:color="auto"/>
      </w:divBdr>
    </w:div>
    <w:div w:id="1226183952">
      <w:bodyDiv w:val="1"/>
      <w:marLeft w:val="0"/>
      <w:marRight w:val="0"/>
      <w:marTop w:val="0"/>
      <w:marBottom w:val="0"/>
      <w:divBdr>
        <w:top w:val="none" w:sz="0" w:space="0" w:color="auto"/>
        <w:left w:val="none" w:sz="0" w:space="0" w:color="auto"/>
        <w:bottom w:val="none" w:sz="0" w:space="0" w:color="auto"/>
        <w:right w:val="none" w:sz="0" w:space="0" w:color="auto"/>
      </w:divBdr>
    </w:div>
    <w:div w:id="1245920467">
      <w:bodyDiv w:val="1"/>
      <w:marLeft w:val="0"/>
      <w:marRight w:val="0"/>
      <w:marTop w:val="0"/>
      <w:marBottom w:val="0"/>
      <w:divBdr>
        <w:top w:val="none" w:sz="0" w:space="0" w:color="auto"/>
        <w:left w:val="none" w:sz="0" w:space="0" w:color="auto"/>
        <w:bottom w:val="none" w:sz="0" w:space="0" w:color="auto"/>
        <w:right w:val="none" w:sz="0" w:space="0" w:color="auto"/>
      </w:divBdr>
    </w:div>
    <w:div w:id="1267618621">
      <w:bodyDiv w:val="1"/>
      <w:marLeft w:val="0"/>
      <w:marRight w:val="0"/>
      <w:marTop w:val="0"/>
      <w:marBottom w:val="0"/>
      <w:divBdr>
        <w:top w:val="none" w:sz="0" w:space="0" w:color="auto"/>
        <w:left w:val="none" w:sz="0" w:space="0" w:color="auto"/>
        <w:bottom w:val="none" w:sz="0" w:space="0" w:color="auto"/>
        <w:right w:val="none" w:sz="0" w:space="0" w:color="auto"/>
      </w:divBdr>
      <w:divsChild>
        <w:div w:id="973173053">
          <w:marLeft w:val="0"/>
          <w:marRight w:val="0"/>
          <w:marTop w:val="0"/>
          <w:marBottom w:val="0"/>
          <w:divBdr>
            <w:top w:val="none" w:sz="0" w:space="0" w:color="auto"/>
            <w:left w:val="none" w:sz="0" w:space="0" w:color="auto"/>
            <w:bottom w:val="none" w:sz="0" w:space="0" w:color="auto"/>
            <w:right w:val="none" w:sz="0" w:space="0" w:color="auto"/>
          </w:divBdr>
          <w:divsChild>
            <w:div w:id="1930499262">
              <w:marLeft w:val="0"/>
              <w:marRight w:val="0"/>
              <w:marTop w:val="0"/>
              <w:marBottom w:val="0"/>
              <w:divBdr>
                <w:top w:val="none" w:sz="0" w:space="0" w:color="auto"/>
                <w:left w:val="none" w:sz="0" w:space="0" w:color="auto"/>
                <w:bottom w:val="none" w:sz="0" w:space="0" w:color="auto"/>
                <w:right w:val="none" w:sz="0" w:space="0" w:color="auto"/>
              </w:divBdr>
              <w:divsChild>
                <w:div w:id="18820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61129">
      <w:bodyDiv w:val="1"/>
      <w:marLeft w:val="0"/>
      <w:marRight w:val="0"/>
      <w:marTop w:val="0"/>
      <w:marBottom w:val="0"/>
      <w:divBdr>
        <w:top w:val="none" w:sz="0" w:space="0" w:color="auto"/>
        <w:left w:val="none" w:sz="0" w:space="0" w:color="auto"/>
        <w:bottom w:val="none" w:sz="0" w:space="0" w:color="auto"/>
        <w:right w:val="none" w:sz="0" w:space="0" w:color="auto"/>
      </w:divBdr>
    </w:div>
    <w:div w:id="1293822617">
      <w:bodyDiv w:val="1"/>
      <w:marLeft w:val="0"/>
      <w:marRight w:val="0"/>
      <w:marTop w:val="0"/>
      <w:marBottom w:val="0"/>
      <w:divBdr>
        <w:top w:val="none" w:sz="0" w:space="0" w:color="auto"/>
        <w:left w:val="none" w:sz="0" w:space="0" w:color="auto"/>
        <w:bottom w:val="none" w:sz="0" w:space="0" w:color="auto"/>
        <w:right w:val="none" w:sz="0" w:space="0" w:color="auto"/>
      </w:divBdr>
    </w:div>
    <w:div w:id="1303122540">
      <w:bodyDiv w:val="1"/>
      <w:marLeft w:val="0"/>
      <w:marRight w:val="0"/>
      <w:marTop w:val="0"/>
      <w:marBottom w:val="0"/>
      <w:divBdr>
        <w:top w:val="none" w:sz="0" w:space="0" w:color="auto"/>
        <w:left w:val="none" w:sz="0" w:space="0" w:color="auto"/>
        <w:bottom w:val="none" w:sz="0" w:space="0" w:color="auto"/>
        <w:right w:val="none" w:sz="0" w:space="0" w:color="auto"/>
      </w:divBdr>
    </w:div>
    <w:div w:id="1324240367">
      <w:bodyDiv w:val="1"/>
      <w:marLeft w:val="0"/>
      <w:marRight w:val="0"/>
      <w:marTop w:val="0"/>
      <w:marBottom w:val="0"/>
      <w:divBdr>
        <w:top w:val="none" w:sz="0" w:space="0" w:color="auto"/>
        <w:left w:val="none" w:sz="0" w:space="0" w:color="auto"/>
        <w:bottom w:val="none" w:sz="0" w:space="0" w:color="auto"/>
        <w:right w:val="none" w:sz="0" w:space="0" w:color="auto"/>
      </w:divBdr>
    </w:div>
    <w:div w:id="1328561541">
      <w:bodyDiv w:val="1"/>
      <w:marLeft w:val="0"/>
      <w:marRight w:val="0"/>
      <w:marTop w:val="0"/>
      <w:marBottom w:val="0"/>
      <w:divBdr>
        <w:top w:val="none" w:sz="0" w:space="0" w:color="auto"/>
        <w:left w:val="none" w:sz="0" w:space="0" w:color="auto"/>
        <w:bottom w:val="none" w:sz="0" w:space="0" w:color="auto"/>
        <w:right w:val="none" w:sz="0" w:space="0" w:color="auto"/>
      </w:divBdr>
    </w:div>
    <w:div w:id="1395083371">
      <w:bodyDiv w:val="1"/>
      <w:marLeft w:val="0"/>
      <w:marRight w:val="0"/>
      <w:marTop w:val="0"/>
      <w:marBottom w:val="0"/>
      <w:divBdr>
        <w:top w:val="none" w:sz="0" w:space="0" w:color="auto"/>
        <w:left w:val="none" w:sz="0" w:space="0" w:color="auto"/>
        <w:bottom w:val="none" w:sz="0" w:space="0" w:color="auto"/>
        <w:right w:val="none" w:sz="0" w:space="0" w:color="auto"/>
      </w:divBdr>
    </w:div>
    <w:div w:id="1415013715">
      <w:bodyDiv w:val="1"/>
      <w:marLeft w:val="0"/>
      <w:marRight w:val="0"/>
      <w:marTop w:val="0"/>
      <w:marBottom w:val="0"/>
      <w:divBdr>
        <w:top w:val="none" w:sz="0" w:space="0" w:color="auto"/>
        <w:left w:val="none" w:sz="0" w:space="0" w:color="auto"/>
        <w:bottom w:val="none" w:sz="0" w:space="0" w:color="auto"/>
        <w:right w:val="none" w:sz="0" w:space="0" w:color="auto"/>
      </w:divBdr>
    </w:div>
    <w:div w:id="1422412464">
      <w:bodyDiv w:val="1"/>
      <w:marLeft w:val="0"/>
      <w:marRight w:val="0"/>
      <w:marTop w:val="0"/>
      <w:marBottom w:val="0"/>
      <w:divBdr>
        <w:top w:val="none" w:sz="0" w:space="0" w:color="auto"/>
        <w:left w:val="none" w:sz="0" w:space="0" w:color="auto"/>
        <w:bottom w:val="none" w:sz="0" w:space="0" w:color="auto"/>
        <w:right w:val="none" w:sz="0" w:space="0" w:color="auto"/>
      </w:divBdr>
    </w:div>
    <w:div w:id="1438673706">
      <w:bodyDiv w:val="1"/>
      <w:marLeft w:val="0"/>
      <w:marRight w:val="0"/>
      <w:marTop w:val="0"/>
      <w:marBottom w:val="0"/>
      <w:divBdr>
        <w:top w:val="none" w:sz="0" w:space="0" w:color="auto"/>
        <w:left w:val="none" w:sz="0" w:space="0" w:color="auto"/>
        <w:bottom w:val="none" w:sz="0" w:space="0" w:color="auto"/>
        <w:right w:val="none" w:sz="0" w:space="0" w:color="auto"/>
      </w:divBdr>
    </w:div>
    <w:div w:id="1467895859">
      <w:bodyDiv w:val="1"/>
      <w:marLeft w:val="0"/>
      <w:marRight w:val="0"/>
      <w:marTop w:val="0"/>
      <w:marBottom w:val="0"/>
      <w:divBdr>
        <w:top w:val="none" w:sz="0" w:space="0" w:color="auto"/>
        <w:left w:val="none" w:sz="0" w:space="0" w:color="auto"/>
        <w:bottom w:val="none" w:sz="0" w:space="0" w:color="auto"/>
        <w:right w:val="none" w:sz="0" w:space="0" w:color="auto"/>
      </w:divBdr>
    </w:div>
    <w:div w:id="1482576830">
      <w:bodyDiv w:val="1"/>
      <w:marLeft w:val="0"/>
      <w:marRight w:val="0"/>
      <w:marTop w:val="0"/>
      <w:marBottom w:val="0"/>
      <w:divBdr>
        <w:top w:val="none" w:sz="0" w:space="0" w:color="auto"/>
        <w:left w:val="none" w:sz="0" w:space="0" w:color="auto"/>
        <w:bottom w:val="none" w:sz="0" w:space="0" w:color="auto"/>
        <w:right w:val="none" w:sz="0" w:space="0" w:color="auto"/>
      </w:divBdr>
    </w:div>
    <w:div w:id="1484345437">
      <w:bodyDiv w:val="1"/>
      <w:marLeft w:val="0"/>
      <w:marRight w:val="0"/>
      <w:marTop w:val="0"/>
      <w:marBottom w:val="0"/>
      <w:divBdr>
        <w:top w:val="none" w:sz="0" w:space="0" w:color="auto"/>
        <w:left w:val="none" w:sz="0" w:space="0" w:color="auto"/>
        <w:bottom w:val="none" w:sz="0" w:space="0" w:color="auto"/>
        <w:right w:val="none" w:sz="0" w:space="0" w:color="auto"/>
      </w:divBdr>
    </w:div>
    <w:div w:id="1502433839">
      <w:bodyDiv w:val="1"/>
      <w:marLeft w:val="0"/>
      <w:marRight w:val="0"/>
      <w:marTop w:val="0"/>
      <w:marBottom w:val="0"/>
      <w:divBdr>
        <w:top w:val="none" w:sz="0" w:space="0" w:color="auto"/>
        <w:left w:val="none" w:sz="0" w:space="0" w:color="auto"/>
        <w:bottom w:val="none" w:sz="0" w:space="0" w:color="auto"/>
        <w:right w:val="none" w:sz="0" w:space="0" w:color="auto"/>
      </w:divBdr>
    </w:div>
    <w:div w:id="1504707473">
      <w:bodyDiv w:val="1"/>
      <w:marLeft w:val="0"/>
      <w:marRight w:val="0"/>
      <w:marTop w:val="0"/>
      <w:marBottom w:val="0"/>
      <w:divBdr>
        <w:top w:val="none" w:sz="0" w:space="0" w:color="auto"/>
        <w:left w:val="none" w:sz="0" w:space="0" w:color="auto"/>
        <w:bottom w:val="none" w:sz="0" w:space="0" w:color="auto"/>
        <w:right w:val="none" w:sz="0" w:space="0" w:color="auto"/>
      </w:divBdr>
    </w:div>
    <w:div w:id="1514297970">
      <w:bodyDiv w:val="1"/>
      <w:marLeft w:val="0"/>
      <w:marRight w:val="0"/>
      <w:marTop w:val="0"/>
      <w:marBottom w:val="0"/>
      <w:divBdr>
        <w:top w:val="none" w:sz="0" w:space="0" w:color="auto"/>
        <w:left w:val="none" w:sz="0" w:space="0" w:color="auto"/>
        <w:bottom w:val="none" w:sz="0" w:space="0" w:color="auto"/>
        <w:right w:val="none" w:sz="0" w:space="0" w:color="auto"/>
      </w:divBdr>
    </w:div>
    <w:div w:id="1591281399">
      <w:bodyDiv w:val="1"/>
      <w:marLeft w:val="0"/>
      <w:marRight w:val="0"/>
      <w:marTop w:val="0"/>
      <w:marBottom w:val="0"/>
      <w:divBdr>
        <w:top w:val="none" w:sz="0" w:space="0" w:color="auto"/>
        <w:left w:val="none" w:sz="0" w:space="0" w:color="auto"/>
        <w:bottom w:val="none" w:sz="0" w:space="0" w:color="auto"/>
        <w:right w:val="none" w:sz="0" w:space="0" w:color="auto"/>
      </w:divBdr>
      <w:divsChild>
        <w:div w:id="1201746001">
          <w:marLeft w:val="0"/>
          <w:marRight w:val="0"/>
          <w:marTop w:val="60"/>
          <w:marBottom w:val="0"/>
          <w:divBdr>
            <w:top w:val="none" w:sz="0" w:space="0" w:color="auto"/>
            <w:left w:val="none" w:sz="0" w:space="0" w:color="auto"/>
            <w:bottom w:val="none" w:sz="0" w:space="0" w:color="auto"/>
            <w:right w:val="none" w:sz="0" w:space="0" w:color="auto"/>
          </w:divBdr>
        </w:div>
        <w:div w:id="970551290">
          <w:marLeft w:val="0"/>
          <w:marRight w:val="0"/>
          <w:marTop w:val="60"/>
          <w:marBottom w:val="0"/>
          <w:divBdr>
            <w:top w:val="none" w:sz="0" w:space="0" w:color="auto"/>
            <w:left w:val="none" w:sz="0" w:space="0" w:color="auto"/>
            <w:bottom w:val="none" w:sz="0" w:space="0" w:color="auto"/>
            <w:right w:val="none" w:sz="0" w:space="0" w:color="auto"/>
          </w:divBdr>
        </w:div>
        <w:div w:id="1867018843">
          <w:marLeft w:val="0"/>
          <w:marRight w:val="0"/>
          <w:marTop w:val="60"/>
          <w:marBottom w:val="0"/>
          <w:divBdr>
            <w:top w:val="none" w:sz="0" w:space="0" w:color="auto"/>
            <w:left w:val="none" w:sz="0" w:space="0" w:color="auto"/>
            <w:bottom w:val="none" w:sz="0" w:space="0" w:color="auto"/>
            <w:right w:val="none" w:sz="0" w:space="0" w:color="auto"/>
          </w:divBdr>
        </w:div>
        <w:div w:id="814177251">
          <w:marLeft w:val="0"/>
          <w:marRight w:val="0"/>
          <w:marTop w:val="60"/>
          <w:marBottom w:val="0"/>
          <w:divBdr>
            <w:top w:val="none" w:sz="0" w:space="0" w:color="auto"/>
            <w:left w:val="none" w:sz="0" w:space="0" w:color="auto"/>
            <w:bottom w:val="none" w:sz="0" w:space="0" w:color="auto"/>
            <w:right w:val="none" w:sz="0" w:space="0" w:color="auto"/>
          </w:divBdr>
        </w:div>
        <w:div w:id="852956110">
          <w:marLeft w:val="0"/>
          <w:marRight w:val="0"/>
          <w:marTop w:val="60"/>
          <w:marBottom w:val="0"/>
          <w:divBdr>
            <w:top w:val="none" w:sz="0" w:space="0" w:color="auto"/>
            <w:left w:val="none" w:sz="0" w:space="0" w:color="auto"/>
            <w:bottom w:val="none" w:sz="0" w:space="0" w:color="auto"/>
            <w:right w:val="none" w:sz="0" w:space="0" w:color="auto"/>
          </w:divBdr>
        </w:div>
        <w:div w:id="1652520334">
          <w:marLeft w:val="0"/>
          <w:marRight w:val="0"/>
          <w:marTop w:val="60"/>
          <w:marBottom w:val="0"/>
          <w:divBdr>
            <w:top w:val="none" w:sz="0" w:space="0" w:color="auto"/>
            <w:left w:val="none" w:sz="0" w:space="0" w:color="auto"/>
            <w:bottom w:val="none" w:sz="0" w:space="0" w:color="auto"/>
            <w:right w:val="none" w:sz="0" w:space="0" w:color="auto"/>
          </w:divBdr>
        </w:div>
        <w:div w:id="65878011">
          <w:marLeft w:val="0"/>
          <w:marRight w:val="0"/>
          <w:marTop w:val="60"/>
          <w:marBottom w:val="0"/>
          <w:divBdr>
            <w:top w:val="none" w:sz="0" w:space="0" w:color="auto"/>
            <w:left w:val="none" w:sz="0" w:space="0" w:color="auto"/>
            <w:bottom w:val="none" w:sz="0" w:space="0" w:color="auto"/>
            <w:right w:val="none" w:sz="0" w:space="0" w:color="auto"/>
          </w:divBdr>
        </w:div>
        <w:div w:id="910231879">
          <w:marLeft w:val="0"/>
          <w:marRight w:val="0"/>
          <w:marTop w:val="60"/>
          <w:marBottom w:val="0"/>
          <w:divBdr>
            <w:top w:val="none" w:sz="0" w:space="0" w:color="auto"/>
            <w:left w:val="none" w:sz="0" w:space="0" w:color="auto"/>
            <w:bottom w:val="none" w:sz="0" w:space="0" w:color="auto"/>
            <w:right w:val="none" w:sz="0" w:space="0" w:color="auto"/>
          </w:divBdr>
        </w:div>
        <w:div w:id="2022773807">
          <w:marLeft w:val="0"/>
          <w:marRight w:val="0"/>
          <w:marTop w:val="60"/>
          <w:marBottom w:val="0"/>
          <w:divBdr>
            <w:top w:val="none" w:sz="0" w:space="0" w:color="auto"/>
            <w:left w:val="none" w:sz="0" w:space="0" w:color="auto"/>
            <w:bottom w:val="none" w:sz="0" w:space="0" w:color="auto"/>
            <w:right w:val="none" w:sz="0" w:space="0" w:color="auto"/>
          </w:divBdr>
        </w:div>
      </w:divsChild>
    </w:div>
    <w:div w:id="1624338854">
      <w:bodyDiv w:val="1"/>
      <w:marLeft w:val="0"/>
      <w:marRight w:val="0"/>
      <w:marTop w:val="0"/>
      <w:marBottom w:val="0"/>
      <w:divBdr>
        <w:top w:val="none" w:sz="0" w:space="0" w:color="auto"/>
        <w:left w:val="none" w:sz="0" w:space="0" w:color="auto"/>
        <w:bottom w:val="none" w:sz="0" w:space="0" w:color="auto"/>
        <w:right w:val="none" w:sz="0" w:space="0" w:color="auto"/>
      </w:divBdr>
    </w:div>
    <w:div w:id="1767144834">
      <w:bodyDiv w:val="1"/>
      <w:marLeft w:val="0"/>
      <w:marRight w:val="0"/>
      <w:marTop w:val="0"/>
      <w:marBottom w:val="0"/>
      <w:divBdr>
        <w:top w:val="none" w:sz="0" w:space="0" w:color="auto"/>
        <w:left w:val="none" w:sz="0" w:space="0" w:color="auto"/>
        <w:bottom w:val="none" w:sz="0" w:space="0" w:color="auto"/>
        <w:right w:val="none" w:sz="0" w:space="0" w:color="auto"/>
      </w:divBdr>
    </w:div>
    <w:div w:id="1773090608">
      <w:bodyDiv w:val="1"/>
      <w:marLeft w:val="0"/>
      <w:marRight w:val="0"/>
      <w:marTop w:val="0"/>
      <w:marBottom w:val="0"/>
      <w:divBdr>
        <w:top w:val="none" w:sz="0" w:space="0" w:color="auto"/>
        <w:left w:val="none" w:sz="0" w:space="0" w:color="auto"/>
        <w:bottom w:val="none" w:sz="0" w:space="0" w:color="auto"/>
        <w:right w:val="none" w:sz="0" w:space="0" w:color="auto"/>
      </w:divBdr>
    </w:div>
    <w:div w:id="1794904429">
      <w:bodyDiv w:val="1"/>
      <w:marLeft w:val="0"/>
      <w:marRight w:val="0"/>
      <w:marTop w:val="0"/>
      <w:marBottom w:val="0"/>
      <w:divBdr>
        <w:top w:val="none" w:sz="0" w:space="0" w:color="auto"/>
        <w:left w:val="none" w:sz="0" w:space="0" w:color="auto"/>
        <w:bottom w:val="none" w:sz="0" w:space="0" w:color="auto"/>
        <w:right w:val="none" w:sz="0" w:space="0" w:color="auto"/>
      </w:divBdr>
    </w:div>
    <w:div w:id="1811166994">
      <w:bodyDiv w:val="1"/>
      <w:marLeft w:val="0"/>
      <w:marRight w:val="0"/>
      <w:marTop w:val="0"/>
      <w:marBottom w:val="0"/>
      <w:divBdr>
        <w:top w:val="none" w:sz="0" w:space="0" w:color="auto"/>
        <w:left w:val="none" w:sz="0" w:space="0" w:color="auto"/>
        <w:bottom w:val="none" w:sz="0" w:space="0" w:color="auto"/>
        <w:right w:val="none" w:sz="0" w:space="0" w:color="auto"/>
      </w:divBdr>
    </w:div>
    <w:div w:id="1826319926">
      <w:bodyDiv w:val="1"/>
      <w:marLeft w:val="0"/>
      <w:marRight w:val="0"/>
      <w:marTop w:val="0"/>
      <w:marBottom w:val="0"/>
      <w:divBdr>
        <w:top w:val="none" w:sz="0" w:space="0" w:color="auto"/>
        <w:left w:val="none" w:sz="0" w:space="0" w:color="auto"/>
        <w:bottom w:val="none" w:sz="0" w:space="0" w:color="auto"/>
        <w:right w:val="none" w:sz="0" w:space="0" w:color="auto"/>
      </w:divBdr>
    </w:div>
    <w:div w:id="1854952520">
      <w:bodyDiv w:val="1"/>
      <w:marLeft w:val="0"/>
      <w:marRight w:val="0"/>
      <w:marTop w:val="0"/>
      <w:marBottom w:val="0"/>
      <w:divBdr>
        <w:top w:val="none" w:sz="0" w:space="0" w:color="auto"/>
        <w:left w:val="none" w:sz="0" w:space="0" w:color="auto"/>
        <w:bottom w:val="none" w:sz="0" w:space="0" w:color="auto"/>
        <w:right w:val="none" w:sz="0" w:space="0" w:color="auto"/>
      </w:divBdr>
    </w:div>
    <w:div w:id="1871795801">
      <w:bodyDiv w:val="1"/>
      <w:marLeft w:val="0"/>
      <w:marRight w:val="0"/>
      <w:marTop w:val="0"/>
      <w:marBottom w:val="0"/>
      <w:divBdr>
        <w:top w:val="none" w:sz="0" w:space="0" w:color="auto"/>
        <w:left w:val="none" w:sz="0" w:space="0" w:color="auto"/>
        <w:bottom w:val="none" w:sz="0" w:space="0" w:color="auto"/>
        <w:right w:val="none" w:sz="0" w:space="0" w:color="auto"/>
      </w:divBdr>
    </w:div>
    <w:div w:id="2052991830">
      <w:bodyDiv w:val="1"/>
      <w:marLeft w:val="0"/>
      <w:marRight w:val="0"/>
      <w:marTop w:val="0"/>
      <w:marBottom w:val="0"/>
      <w:divBdr>
        <w:top w:val="none" w:sz="0" w:space="0" w:color="auto"/>
        <w:left w:val="none" w:sz="0" w:space="0" w:color="auto"/>
        <w:bottom w:val="none" w:sz="0" w:space="0" w:color="auto"/>
        <w:right w:val="none" w:sz="0" w:space="0" w:color="auto"/>
      </w:divBdr>
    </w:div>
    <w:div w:id="2085759927">
      <w:bodyDiv w:val="1"/>
      <w:marLeft w:val="0"/>
      <w:marRight w:val="0"/>
      <w:marTop w:val="0"/>
      <w:marBottom w:val="0"/>
      <w:divBdr>
        <w:top w:val="none" w:sz="0" w:space="0" w:color="auto"/>
        <w:left w:val="none" w:sz="0" w:space="0" w:color="auto"/>
        <w:bottom w:val="none" w:sz="0" w:space="0" w:color="auto"/>
        <w:right w:val="none" w:sz="0" w:space="0" w:color="auto"/>
      </w:divBdr>
    </w:div>
    <w:div w:id="2114743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A17BB2-2915-514A-A406-2E99662AC069}">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8738-FCD0-E541-BC51-16790323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AGD</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Colden Franklin</dc:creator>
  <cp:keywords/>
  <dc:description/>
  <cp:lastModifiedBy>Pat OConnor</cp:lastModifiedBy>
  <cp:revision>3</cp:revision>
  <cp:lastPrinted>2022-09-23T15:55:00Z</cp:lastPrinted>
  <dcterms:created xsi:type="dcterms:W3CDTF">2022-10-11T14:47:00Z</dcterms:created>
  <dcterms:modified xsi:type="dcterms:W3CDTF">2022-10-11T14:48:00Z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documentId_1214</vt:lpwstr>
  </property>
</Properties>
</file>